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CCCF4" w14:textId="3CECFF18" w:rsidR="0002006C" w:rsidRPr="00AD6715" w:rsidRDefault="00000000" w:rsidP="00AD6715">
      <w:pPr>
        <w:pStyle w:val="a8"/>
        <w:widowControl/>
        <w:spacing w:line="600" w:lineRule="exact"/>
        <w:outlineLvl w:val="9"/>
      </w:pPr>
      <w:r w:rsidRPr="00AD6715">
        <w:rPr>
          <w:rFonts w:hint="eastAsia"/>
        </w:rPr>
        <w:t>关于开展</w:t>
      </w:r>
      <w:r w:rsidR="00AD6715" w:rsidRPr="00AD6715">
        <w:rPr>
          <w:rFonts w:hAnsi="Times New Roman" w:cs="Times New Roman" w:hint="eastAsia"/>
        </w:rPr>
        <w:t>2024</w:t>
      </w:r>
      <w:r w:rsidRPr="00AD6715">
        <w:rPr>
          <w:rFonts w:hint="eastAsia"/>
        </w:rPr>
        <w:t>年“宪法宣传周”系列活动的通知</w:t>
      </w:r>
    </w:p>
    <w:p w14:paraId="00CF8E5A" w14:textId="77777777" w:rsidR="0002006C" w:rsidRPr="00AD6715" w:rsidRDefault="0002006C" w:rsidP="00AD6715">
      <w:pPr>
        <w:pStyle w:val="a8"/>
        <w:widowControl/>
        <w:spacing w:line="240" w:lineRule="auto"/>
        <w:ind w:firstLineChars="200" w:firstLine="632"/>
        <w:jc w:val="both"/>
        <w:outlineLvl w:val="9"/>
        <w:rPr>
          <w:rFonts w:eastAsia="仿宋_GB2312"/>
          <w:sz w:val="32"/>
        </w:rPr>
      </w:pPr>
    </w:p>
    <w:p w14:paraId="3594C0C7" w14:textId="33AFBECD" w:rsidR="0002006C" w:rsidRPr="00AD6715" w:rsidRDefault="004B42B5" w:rsidP="00AD6715">
      <w:pPr>
        <w:pStyle w:val="ae"/>
        <w:widowControl/>
        <w:spacing w:line="240" w:lineRule="auto"/>
        <w:ind w:firstLineChars="0" w:firstLine="0"/>
        <w:jc w:val="both"/>
        <w:rPr>
          <w:rFonts w:hint="eastAsia"/>
        </w:rPr>
      </w:pPr>
      <w:r w:rsidRPr="00AD6715">
        <w:rPr>
          <w:rFonts w:hint="eastAsia"/>
        </w:rPr>
        <w:t>各部门：</w:t>
      </w:r>
    </w:p>
    <w:p w14:paraId="26B460F9" w14:textId="2206BFA3" w:rsidR="0002006C" w:rsidRPr="00AD6715" w:rsidRDefault="002F4245" w:rsidP="00AD6715">
      <w:pPr>
        <w:pStyle w:val="ae"/>
        <w:widowControl/>
        <w:spacing w:line="240" w:lineRule="auto"/>
        <w:ind w:firstLine="632"/>
        <w:jc w:val="both"/>
        <w:rPr>
          <w:rFonts w:hint="eastAsia"/>
        </w:rPr>
      </w:pPr>
      <w:r w:rsidRPr="00AD6715">
        <w:rPr>
          <w:rFonts w:hint="eastAsia"/>
        </w:rPr>
        <w:t>今年</w:t>
      </w:r>
      <w:r w:rsidR="00AD6715" w:rsidRPr="00AD6715">
        <w:rPr>
          <w:rFonts w:hAnsi="Times New Roman" w:cs="Times New Roman" w:hint="eastAsia"/>
        </w:rPr>
        <w:t>12</w:t>
      </w:r>
      <w:r w:rsidRPr="00AD6715">
        <w:rPr>
          <w:rFonts w:hint="eastAsia"/>
        </w:rPr>
        <w:t>月</w:t>
      </w:r>
      <w:r w:rsidR="00AD6715" w:rsidRPr="00AD6715">
        <w:rPr>
          <w:rFonts w:hAnsi="Times New Roman" w:cs="Times New Roman" w:hint="eastAsia"/>
        </w:rPr>
        <w:t>4</w:t>
      </w:r>
      <w:r w:rsidRPr="00AD6715">
        <w:rPr>
          <w:rFonts w:hint="eastAsia"/>
        </w:rPr>
        <w:t>日是第十一个国家宪法日，也是我国现行宪法公布施行四十二周年。</w:t>
      </w:r>
      <w:r w:rsidR="00A77D48" w:rsidRPr="00AD6715">
        <w:rPr>
          <w:rFonts w:hint="eastAsia"/>
        </w:rPr>
        <w:t>为全面学习贯彻党的二十大、二十届三中全会精神，深入学习贯彻习近平法治思想，落实全国、全省教育大会要求，加强宪法法治教育，推动全校学习宣传宪法，弘扬宪法精神，维护宪法权威，根据《河南省教育厅办公室关于开展</w:t>
      </w:r>
      <w:r w:rsidR="00AD6715" w:rsidRPr="00AD6715">
        <w:rPr>
          <w:rFonts w:hAnsi="Times New Roman" w:cs="Times New Roman" w:hint="eastAsia"/>
        </w:rPr>
        <w:t>2024</w:t>
      </w:r>
      <w:r w:rsidR="00A77D48" w:rsidRPr="00AD6715">
        <w:rPr>
          <w:rFonts w:hint="eastAsia"/>
        </w:rPr>
        <w:t>年全省教育系统“宪法宣传周”系列活动的通知》《济源示范区</w:t>
      </w:r>
      <w:r w:rsidR="00AD6715" w:rsidRPr="00AD6715">
        <w:rPr>
          <w:rFonts w:hAnsi="Times New Roman" w:cs="Times New Roman" w:hint="eastAsia"/>
        </w:rPr>
        <w:t>2024</w:t>
      </w:r>
      <w:r w:rsidR="00A77D48" w:rsidRPr="00AD6715">
        <w:rPr>
          <w:rFonts w:hint="eastAsia"/>
        </w:rPr>
        <w:t>年“宪法宣传周”工作方案》安排部署</w:t>
      </w:r>
      <w:r w:rsidRPr="00AD6715">
        <w:rPr>
          <w:rFonts w:hint="eastAsia"/>
        </w:rPr>
        <w:t>，现就我校开展</w:t>
      </w:r>
      <w:r w:rsidR="00AD6715" w:rsidRPr="00AD6715">
        <w:rPr>
          <w:rFonts w:hAnsi="Times New Roman" w:cs="Times New Roman" w:hint="eastAsia"/>
        </w:rPr>
        <w:t>2024</w:t>
      </w:r>
      <w:r w:rsidRPr="00AD6715">
        <w:rPr>
          <w:rFonts w:hint="eastAsia"/>
        </w:rPr>
        <w:t>年</w:t>
      </w:r>
      <w:bookmarkStart w:id="0" w:name="_Hlk184028268"/>
      <w:r w:rsidRPr="00AD6715">
        <w:rPr>
          <w:rFonts w:hint="eastAsia"/>
        </w:rPr>
        <w:t>“宪法宣传周”系列活动</w:t>
      </w:r>
      <w:bookmarkEnd w:id="0"/>
      <w:r w:rsidRPr="00AD6715">
        <w:rPr>
          <w:rFonts w:hint="eastAsia"/>
        </w:rPr>
        <w:t>有关事项通知如下：</w:t>
      </w:r>
    </w:p>
    <w:p w14:paraId="70F8E4C1" w14:textId="77777777" w:rsidR="0002006C" w:rsidRPr="00AD6715" w:rsidRDefault="00000000" w:rsidP="00AD6715">
      <w:pPr>
        <w:pStyle w:val="ae"/>
        <w:widowControl/>
        <w:spacing w:line="240" w:lineRule="auto"/>
        <w:ind w:firstLine="632"/>
        <w:jc w:val="both"/>
        <w:outlineLvl w:val="0"/>
        <w:rPr>
          <w:rFonts w:eastAsia="黑体" w:hAnsi="黑体" w:hint="eastAsia"/>
        </w:rPr>
      </w:pPr>
      <w:r w:rsidRPr="00AD6715">
        <w:rPr>
          <w:rFonts w:eastAsia="黑体" w:hAnsi="黑体" w:hint="eastAsia"/>
        </w:rPr>
        <w:t>—、活动时间</w:t>
      </w:r>
    </w:p>
    <w:p w14:paraId="7651DF3E" w14:textId="1FC7A7E3" w:rsidR="00AD6715" w:rsidRPr="00AD6715" w:rsidRDefault="00AD6715" w:rsidP="00AD6715">
      <w:pPr>
        <w:pStyle w:val="ae"/>
        <w:widowControl/>
        <w:spacing w:line="240" w:lineRule="auto"/>
        <w:ind w:firstLine="632"/>
        <w:jc w:val="both"/>
        <w:rPr>
          <w:rFonts w:hint="eastAsia"/>
        </w:rPr>
      </w:pPr>
      <w:r w:rsidRPr="00AD6715">
        <w:rPr>
          <w:rFonts w:hint="eastAsia"/>
        </w:rPr>
        <w:t>2024</w:t>
      </w:r>
      <w:r w:rsidR="009D1577" w:rsidRPr="00AD6715">
        <w:rPr>
          <w:rFonts w:hint="eastAsia"/>
        </w:rPr>
        <w:t>年</w:t>
      </w:r>
      <w:r w:rsidRPr="00AD6715">
        <w:rPr>
          <w:rFonts w:hint="eastAsia"/>
        </w:rPr>
        <w:t>12</w:t>
      </w:r>
      <w:r w:rsidR="009D1577" w:rsidRPr="00AD6715">
        <w:rPr>
          <w:rFonts w:hint="eastAsia"/>
        </w:rPr>
        <w:t>月</w:t>
      </w:r>
      <w:r w:rsidRPr="00AD6715">
        <w:rPr>
          <w:rFonts w:hint="eastAsia"/>
        </w:rPr>
        <w:t>1</w:t>
      </w:r>
      <w:r w:rsidR="009D1577" w:rsidRPr="00AD6715">
        <w:rPr>
          <w:rFonts w:hint="eastAsia"/>
        </w:rPr>
        <w:t>日</w:t>
      </w:r>
      <w:r w:rsidRPr="00AD6715">
        <w:rPr>
          <w:rFonts w:hint="eastAsia"/>
        </w:rPr>
        <w:t>（</w:t>
      </w:r>
      <w:r w:rsidR="009D1577" w:rsidRPr="00AD6715">
        <w:rPr>
          <w:rFonts w:hint="eastAsia"/>
        </w:rPr>
        <w:t>周日</w:t>
      </w:r>
      <w:r w:rsidRPr="00AD6715">
        <w:rPr>
          <w:rFonts w:hint="eastAsia"/>
        </w:rPr>
        <w:t>）</w:t>
      </w:r>
      <w:r w:rsidR="009D1577" w:rsidRPr="00AD6715">
        <w:rPr>
          <w:rFonts w:hint="eastAsia"/>
        </w:rPr>
        <w:t>—</w:t>
      </w:r>
      <w:r w:rsidRPr="00AD6715">
        <w:rPr>
          <w:rFonts w:hint="eastAsia"/>
        </w:rPr>
        <w:t>12</w:t>
      </w:r>
      <w:r w:rsidR="009D1577" w:rsidRPr="00AD6715">
        <w:rPr>
          <w:rFonts w:hint="eastAsia"/>
        </w:rPr>
        <w:t>月</w:t>
      </w:r>
      <w:r w:rsidRPr="00AD6715">
        <w:rPr>
          <w:rFonts w:hint="eastAsia"/>
        </w:rPr>
        <w:t>7</w:t>
      </w:r>
      <w:r w:rsidR="009D1577" w:rsidRPr="00AD6715">
        <w:rPr>
          <w:rFonts w:hint="eastAsia"/>
        </w:rPr>
        <w:t>日</w:t>
      </w:r>
      <w:r w:rsidRPr="00AD6715">
        <w:rPr>
          <w:rFonts w:hint="eastAsia"/>
        </w:rPr>
        <w:t>（</w:t>
      </w:r>
      <w:r w:rsidR="009D1577" w:rsidRPr="00AD6715">
        <w:rPr>
          <w:rFonts w:hint="eastAsia"/>
        </w:rPr>
        <w:t>周六</w:t>
      </w:r>
      <w:r w:rsidRPr="00AD6715">
        <w:rPr>
          <w:rFonts w:hint="eastAsia"/>
        </w:rPr>
        <w:t>）</w:t>
      </w:r>
    </w:p>
    <w:p w14:paraId="76BED1A1" w14:textId="77777777" w:rsidR="00AD6715" w:rsidRPr="00AD6715" w:rsidRDefault="00AD6715" w:rsidP="00AD6715">
      <w:pPr>
        <w:pStyle w:val="ae"/>
        <w:widowControl/>
        <w:spacing w:line="240" w:lineRule="auto"/>
        <w:ind w:firstLine="632"/>
        <w:jc w:val="both"/>
        <w:outlineLvl w:val="0"/>
        <w:rPr>
          <w:rFonts w:eastAsia="黑体" w:hAnsi="黑体" w:hint="eastAsia"/>
        </w:rPr>
      </w:pPr>
      <w:r w:rsidRPr="00AD6715">
        <w:rPr>
          <w:rFonts w:eastAsia="黑体" w:hAnsi="黑体" w:hint="eastAsia"/>
        </w:rPr>
        <w:t>二、活动主题</w:t>
      </w:r>
    </w:p>
    <w:p w14:paraId="2C38B9CB" w14:textId="77777777" w:rsidR="00AD6715" w:rsidRPr="00AD6715" w:rsidRDefault="00000000" w:rsidP="00AD6715">
      <w:pPr>
        <w:pStyle w:val="ae"/>
        <w:widowControl/>
        <w:spacing w:line="240" w:lineRule="auto"/>
        <w:ind w:firstLine="632"/>
        <w:jc w:val="both"/>
        <w:rPr>
          <w:rFonts w:hAnsi="黑体" w:hint="eastAsia"/>
        </w:rPr>
      </w:pPr>
      <w:r w:rsidRPr="00AD6715">
        <w:rPr>
          <w:rFonts w:hint="eastAsia"/>
        </w:rPr>
        <w:t>弘扬宪法精神，维护宪法权威</w:t>
      </w:r>
    </w:p>
    <w:p w14:paraId="053209F0" w14:textId="77777777" w:rsidR="00AD6715" w:rsidRPr="00AD6715" w:rsidRDefault="00AD6715" w:rsidP="00AD6715">
      <w:pPr>
        <w:pStyle w:val="ae"/>
        <w:widowControl/>
        <w:spacing w:line="240" w:lineRule="auto"/>
        <w:ind w:firstLine="632"/>
        <w:jc w:val="both"/>
        <w:outlineLvl w:val="0"/>
        <w:rPr>
          <w:rFonts w:eastAsia="黑体" w:hAnsi="黑体" w:hint="eastAsia"/>
        </w:rPr>
      </w:pPr>
      <w:r w:rsidRPr="00AD6715">
        <w:rPr>
          <w:rFonts w:eastAsia="黑体" w:hAnsi="黑体" w:hint="eastAsia"/>
        </w:rPr>
        <w:t>三、重点宣传内容</w:t>
      </w:r>
    </w:p>
    <w:p w14:paraId="75FCB154" w14:textId="0D0E9395" w:rsidR="00AD6715" w:rsidRPr="00AD6715" w:rsidRDefault="00A77D48" w:rsidP="00AD6715">
      <w:pPr>
        <w:pStyle w:val="ae"/>
        <w:widowControl/>
        <w:spacing w:line="240" w:lineRule="auto"/>
        <w:ind w:firstLine="632"/>
        <w:jc w:val="both"/>
        <w:rPr>
          <w:rFonts w:hAnsi="黑体" w:hint="eastAsia"/>
        </w:rPr>
      </w:pPr>
      <w:r w:rsidRPr="00AD6715">
        <w:rPr>
          <w:rFonts w:hint="eastAsia"/>
        </w:rPr>
        <w:t>习近平新时代中国特色社会主义思想特别是习近平法治思想</w:t>
      </w:r>
      <w:r w:rsidR="0037529C" w:rsidRPr="00AD6715">
        <w:rPr>
          <w:rFonts w:hint="eastAsia"/>
        </w:rPr>
        <w:t>；</w:t>
      </w:r>
      <w:r w:rsidRPr="00AD6715">
        <w:rPr>
          <w:rFonts w:hint="eastAsia"/>
        </w:rPr>
        <w:t>深入学习宣传宪法、民法典、教育法律法规和国旗法；党的二十届三中全会精神；党的十八大以来全面依法治国取得的历史性成就</w:t>
      </w:r>
      <w:r w:rsidR="009366A7" w:rsidRPr="00AD6715">
        <w:rPr>
          <w:rFonts w:hint="eastAsia"/>
        </w:rPr>
        <w:t>；</w:t>
      </w:r>
      <w:r w:rsidRPr="00AD6715">
        <w:rPr>
          <w:rFonts w:hint="eastAsia"/>
        </w:rPr>
        <w:t>新中国宪法发展历程和宪法的地位作用；国歌法、国徽法、爱国主义教育法等相关法律知识；新中国宪法发展历程和宪</w:t>
      </w:r>
      <w:r w:rsidRPr="00AD6715">
        <w:rPr>
          <w:rFonts w:hint="eastAsia"/>
        </w:rPr>
        <w:lastRenderedPageBreak/>
        <w:t>法的地位作用；新中国成立</w:t>
      </w:r>
      <w:r w:rsidR="00AD6715" w:rsidRPr="00AD6715">
        <w:rPr>
          <w:rFonts w:hAnsi="Times New Roman" w:cs="Times New Roman" w:hint="eastAsia"/>
        </w:rPr>
        <w:t>75</w:t>
      </w:r>
      <w:r w:rsidRPr="00AD6715">
        <w:rPr>
          <w:rFonts w:hint="eastAsia"/>
        </w:rPr>
        <w:t>年来特别是党的十八大以来全面依法治国取得的历史性成就等。</w:t>
      </w:r>
    </w:p>
    <w:p w14:paraId="7FBAC7CC" w14:textId="77777777" w:rsidR="00AD6715" w:rsidRPr="00AD6715" w:rsidRDefault="00AD6715" w:rsidP="00AD6715">
      <w:pPr>
        <w:pStyle w:val="ae"/>
        <w:widowControl/>
        <w:spacing w:line="240" w:lineRule="auto"/>
        <w:ind w:firstLine="632"/>
        <w:jc w:val="both"/>
        <w:outlineLvl w:val="0"/>
        <w:rPr>
          <w:rFonts w:eastAsia="黑体" w:hAnsi="黑体" w:hint="eastAsia"/>
        </w:rPr>
      </w:pPr>
      <w:r w:rsidRPr="00AD6715">
        <w:rPr>
          <w:rFonts w:eastAsia="黑体" w:hAnsi="黑体" w:hint="eastAsia"/>
        </w:rPr>
        <w:t>三、活动方案</w:t>
      </w:r>
    </w:p>
    <w:p w14:paraId="0E117C96" w14:textId="5161E57E" w:rsidR="00AD6715" w:rsidRPr="00AD6715" w:rsidRDefault="00AD6715" w:rsidP="00AD6715">
      <w:pPr>
        <w:pStyle w:val="aa"/>
        <w:ind w:firstLine="632"/>
      </w:pPr>
      <w:r w:rsidRPr="00AD6715">
        <w:rPr>
          <w:rFonts w:cs="Times New Roman" w:hint="eastAsia"/>
        </w:rPr>
        <w:t>1</w:t>
      </w:r>
      <w:r w:rsidR="005111B7" w:rsidRPr="00AD6715">
        <w:rPr>
          <w:rFonts w:hint="eastAsia"/>
        </w:rPr>
        <w:t>.</w:t>
      </w:r>
      <w:r w:rsidR="005111B7" w:rsidRPr="00AD6715">
        <w:rPr>
          <w:rFonts w:hint="eastAsia"/>
        </w:rPr>
        <w:t>集中学习。</w:t>
      </w:r>
    </w:p>
    <w:p w14:paraId="2D445226" w14:textId="437C2E85" w:rsidR="0002006C" w:rsidRPr="00AD6715" w:rsidRDefault="005111B7" w:rsidP="00AD6715">
      <w:pPr>
        <w:pStyle w:val="ae"/>
        <w:widowControl/>
        <w:spacing w:line="240" w:lineRule="auto"/>
        <w:ind w:firstLine="632"/>
        <w:jc w:val="both"/>
        <w:rPr>
          <w:rFonts w:hint="eastAsia"/>
        </w:rPr>
      </w:pPr>
      <w:r w:rsidRPr="00AD6715">
        <w:rPr>
          <w:rFonts w:hint="eastAsia"/>
        </w:rPr>
        <w:t>利用</w:t>
      </w:r>
      <w:r w:rsidR="00F35045" w:rsidRPr="00AD6715">
        <w:rPr>
          <w:rFonts w:hint="eastAsia"/>
        </w:rPr>
        <w:t>工作</w:t>
      </w:r>
      <w:r w:rsidRPr="00AD6715">
        <w:rPr>
          <w:rFonts w:hint="eastAsia"/>
        </w:rPr>
        <w:t>例会、班会组织学习，突出宣传宪法基本原则、主要内容，培育师生的宪法意识、国家意识、规则意识。</w:t>
      </w:r>
      <w:r w:rsidR="007F6AA0" w:rsidRPr="00AD6715">
        <w:rPr>
          <w:rFonts w:hint="eastAsia"/>
        </w:rPr>
        <w:t>各部门可根据工作实际确定“宪法宣传周”的重点宣传内容。</w:t>
      </w:r>
    </w:p>
    <w:p w14:paraId="0DCEBA27" w14:textId="71A321BE" w:rsidR="0041203C" w:rsidRPr="00AD6715" w:rsidRDefault="00AD6715" w:rsidP="00AD6715">
      <w:pPr>
        <w:pStyle w:val="ae"/>
        <w:widowControl/>
        <w:spacing w:line="240" w:lineRule="auto"/>
        <w:ind w:firstLine="632"/>
        <w:rPr>
          <w:rFonts w:eastAsia="楷体_GB2312" w:hint="eastAsia"/>
        </w:rPr>
      </w:pPr>
      <w:r w:rsidRPr="00AD6715">
        <w:rPr>
          <w:rFonts w:eastAsia="楷体_GB2312"/>
        </w:rPr>
        <w:t>（</w:t>
      </w:r>
      <w:r w:rsidR="0041203C" w:rsidRPr="00AD6715">
        <w:rPr>
          <w:rFonts w:eastAsia="楷体_GB2312" w:hint="eastAsia"/>
        </w:rPr>
        <w:t>责任部门：全校各部门</w:t>
      </w:r>
      <w:r w:rsidRPr="00AD6715">
        <w:rPr>
          <w:rFonts w:eastAsia="楷体_GB2312"/>
        </w:rPr>
        <w:t>）</w:t>
      </w:r>
    </w:p>
    <w:p w14:paraId="47AAE9B3" w14:textId="118FC9F8" w:rsidR="00AD6715" w:rsidRPr="00AD6715" w:rsidRDefault="00AD6715" w:rsidP="00AD6715">
      <w:pPr>
        <w:pStyle w:val="aa"/>
        <w:ind w:firstLine="632"/>
      </w:pPr>
      <w:r w:rsidRPr="00AD6715">
        <w:rPr>
          <w:rFonts w:cs="Times New Roman" w:hint="eastAsia"/>
        </w:rPr>
        <w:t>2</w:t>
      </w:r>
      <w:r w:rsidR="005111B7" w:rsidRPr="00AD6715">
        <w:rPr>
          <w:rFonts w:hint="eastAsia"/>
        </w:rPr>
        <w:t>.</w:t>
      </w:r>
      <w:r w:rsidR="005111B7" w:rsidRPr="00AD6715">
        <w:rPr>
          <w:rFonts w:hint="eastAsia"/>
        </w:rPr>
        <w:t>开展第十一届国家宪法日教育系统“宪法晨读”活动。</w:t>
      </w:r>
    </w:p>
    <w:p w14:paraId="3BFF12AC" w14:textId="58E3FFF5" w:rsidR="00AD6715" w:rsidRPr="00AD6715" w:rsidRDefault="00AD6715" w:rsidP="00AD6715">
      <w:pPr>
        <w:pStyle w:val="ae"/>
        <w:widowControl/>
        <w:spacing w:line="240" w:lineRule="auto"/>
        <w:ind w:firstLine="632"/>
        <w:jc w:val="both"/>
      </w:pPr>
      <w:bookmarkStart w:id="1" w:name="_Hlk184132935"/>
      <w:r w:rsidRPr="00AD6715">
        <w:rPr>
          <w:rFonts w:hAnsi="Times New Roman" w:cs="Times New Roman" w:hint="eastAsia"/>
        </w:rPr>
        <w:t>12</w:t>
      </w:r>
      <w:r w:rsidR="005111B7" w:rsidRPr="00AD6715">
        <w:rPr>
          <w:rFonts w:hint="eastAsia"/>
        </w:rPr>
        <w:t>月</w:t>
      </w:r>
      <w:r w:rsidRPr="00AD6715">
        <w:rPr>
          <w:rFonts w:hAnsi="Times New Roman" w:cs="Times New Roman" w:hint="eastAsia"/>
        </w:rPr>
        <w:t>4</w:t>
      </w:r>
      <w:r w:rsidR="005111B7" w:rsidRPr="00AD6715">
        <w:rPr>
          <w:rFonts w:hint="eastAsia"/>
        </w:rPr>
        <w:t>日上午</w:t>
      </w:r>
      <w:bookmarkEnd w:id="1"/>
      <w:r w:rsidRPr="00AD6715">
        <w:rPr>
          <w:rFonts w:hAnsi="Times New Roman" w:cs="Times New Roman" w:hint="eastAsia"/>
        </w:rPr>
        <w:t>9</w:t>
      </w:r>
      <w:r w:rsidR="005111B7" w:rsidRPr="00AD6715">
        <w:rPr>
          <w:rFonts w:hint="eastAsia"/>
        </w:rPr>
        <w:t>:</w:t>
      </w:r>
      <w:r w:rsidRPr="00AD6715">
        <w:rPr>
          <w:rFonts w:hAnsi="Times New Roman" w:cs="Times New Roman" w:hint="eastAsia"/>
        </w:rPr>
        <w:t>00</w:t>
      </w:r>
      <w:r w:rsidR="005111B7" w:rsidRPr="00AD6715">
        <w:rPr>
          <w:rFonts w:hint="eastAsia"/>
        </w:rPr>
        <w:t>—</w:t>
      </w:r>
      <w:r w:rsidRPr="00AD6715">
        <w:rPr>
          <w:rFonts w:hAnsi="Times New Roman" w:cs="Times New Roman" w:hint="eastAsia"/>
        </w:rPr>
        <w:t>10</w:t>
      </w:r>
      <w:r w:rsidR="005111B7" w:rsidRPr="00AD6715">
        <w:rPr>
          <w:rFonts w:hint="eastAsia"/>
        </w:rPr>
        <w:t>:</w:t>
      </w:r>
      <w:r w:rsidRPr="00AD6715">
        <w:rPr>
          <w:rFonts w:hAnsi="Times New Roman" w:cs="Times New Roman" w:hint="eastAsia"/>
        </w:rPr>
        <w:t>00</w:t>
      </w:r>
      <w:r w:rsidR="005111B7" w:rsidRPr="00AD6715">
        <w:rPr>
          <w:rFonts w:hint="eastAsia"/>
        </w:rPr>
        <w:t>，教育部将在北京设立主会场，在各省设立分会场，组织开展全国教育系统“宪法晨读”活动，我省分会场设立在河南农业大学。</w:t>
      </w:r>
    </w:p>
    <w:p w14:paraId="7C9C44D8" w14:textId="46487459" w:rsidR="009C73DD" w:rsidRPr="006528FE" w:rsidRDefault="005111B7" w:rsidP="00AD6715">
      <w:pPr>
        <w:pStyle w:val="ae"/>
        <w:widowControl/>
        <w:spacing w:line="240" w:lineRule="auto"/>
        <w:ind w:firstLine="632"/>
        <w:jc w:val="both"/>
        <w:rPr>
          <w:rFonts w:hAnsi="Times New Roman" w:cs="Times New Roman" w:hint="eastAsia"/>
        </w:rPr>
      </w:pPr>
      <w:r w:rsidRPr="00AD6715">
        <w:rPr>
          <w:rFonts w:hint="eastAsia"/>
        </w:rPr>
        <w:t>要通过教育部全国青少年普法网</w:t>
      </w:r>
      <w:r w:rsidR="00AD6715" w:rsidRPr="00AD6715">
        <w:rPr>
          <w:rFonts w:hint="eastAsia"/>
        </w:rPr>
        <w:t>（</w:t>
      </w:r>
      <w:r w:rsidR="00AD6715" w:rsidRPr="00AD6715">
        <w:rPr>
          <w:rFonts w:hAnsi="Times New Roman" w:cs="Times New Roman" w:hint="eastAsia"/>
        </w:rPr>
        <w:t>qspfw</w:t>
      </w:r>
      <w:r w:rsidRPr="00AD6715">
        <w:rPr>
          <w:rFonts w:hint="eastAsia"/>
        </w:rPr>
        <w:t>.</w:t>
      </w:r>
      <w:r w:rsidR="00AD6715" w:rsidRPr="00AD6715">
        <w:rPr>
          <w:rFonts w:hAnsi="Times New Roman" w:cs="Times New Roman" w:hint="eastAsia"/>
        </w:rPr>
        <w:t>moe</w:t>
      </w:r>
      <w:r w:rsidRPr="00AD6715">
        <w:rPr>
          <w:rFonts w:hint="eastAsia"/>
        </w:rPr>
        <w:t>.</w:t>
      </w:r>
      <w:r w:rsidR="00AD6715" w:rsidRPr="00AD6715">
        <w:rPr>
          <w:rFonts w:hAnsi="Times New Roman" w:cs="Times New Roman" w:hint="eastAsia"/>
        </w:rPr>
        <w:t>gov</w:t>
      </w:r>
      <w:r w:rsidRPr="00AD6715">
        <w:rPr>
          <w:rFonts w:hint="eastAsia"/>
        </w:rPr>
        <w:t>.</w:t>
      </w:r>
      <w:r w:rsidR="00AD6715" w:rsidRPr="00AD6715">
        <w:rPr>
          <w:rFonts w:hAnsi="Times New Roman" w:cs="Times New Roman" w:hint="eastAsia"/>
        </w:rPr>
        <w:t>cn</w:t>
      </w:r>
      <w:r w:rsidR="00AD6715" w:rsidRPr="00AD6715">
        <w:rPr>
          <w:rFonts w:hint="eastAsia"/>
        </w:rPr>
        <w:t>）</w:t>
      </w:r>
      <w:r w:rsidRPr="00AD6715">
        <w:rPr>
          <w:rFonts w:hint="eastAsia"/>
        </w:rPr>
        <w:t>组织无课学生</w:t>
      </w:r>
      <w:bookmarkStart w:id="2" w:name="_Hlk184131711"/>
      <w:r w:rsidRPr="00AD6715">
        <w:rPr>
          <w:rFonts w:hint="eastAsia"/>
        </w:rPr>
        <w:t>收看网络直播</w:t>
      </w:r>
      <w:bookmarkEnd w:id="2"/>
      <w:r w:rsidR="00AD6715" w:rsidRPr="00AD6715">
        <w:rPr>
          <w:rFonts w:hint="eastAsia"/>
        </w:rPr>
        <w:t>（</w:t>
      </w:r>
      <w:r w:rsidR="009C73DD" w:rsidRPr="00AD6715">
        <w:rPr>
          <w:rFonts w:hint="eastAsia"/>
        </w:rPr>
        <w:t>也可使用快手</w:t>
      </w:r>
      <w:r w:rsidR="00AD6715" w:rsidRPr="00AD6715">
        <w:rPr>
          <w:rFonts w:hAnsi="Times New Roman" w:cs="Times New Roman" w:hint="eastAsia"/>
        </w:rPr>
        <w:t>APP</w:t>
      </w:r>
      <w:r w:rsidR="009C73DD" w:rsidRPr="00AD6715">
        <w:rPr>
          <w:rFonts w:hint="eastAsia"/>
        </w:rPr>
        <w:t>扫码获取高清直播画面，二维码见下图</w:t>
      </w:r>
      <w:r w:rsidR="00AD6715" w:rsidRPr="00AD6715">
        <w:rPr>
          <w:rFonts w:hint="eastAsia"/>
        </w:rPr>
        <w:t>）</w:t>
      </w:r>
      <w:r w:rsidRPr="00AD6715">
        <w:rPr>
          <w:rFonts w:hint="eastAsia"/>
        </w:rPr>
        <w:t>，同步跟读</w:t>
      </w:r>
      <w:r w:rsidR="00AD6715" w:rsidRPr="00AD6715">
        <w:rPr>
          <w:rFonts w:hint="eastAsia"/>
        </w:rPr>
        <w:t>（</w:t>
      </w:r>
      <w:r w:rsidR="006F4BD8" w:rsidRPr="00AD6715">
        <w:rPr>
          <w:rFonts w:hint="eastAsia"/>
        </w:rPr>
        <w:t>晨读内容见附件</w:t>
      </w:r>
      <w:r w:rsidR="00AD6715" w:rsidRPr="00AD6715">
        <w:rPr>
          <w:rFonts w:hAnsi="Times New Roman" w:cs="Times New Roman" w:hint="eastAsia"/>
        </w:rPr>
        <w:t>1</w:t>
      </w:r>
      <w:r w:rsidR="00AD6715" w:rsidRPr="00AD6715">
        <w:rPr>
          <w:rFonts w:hint="eastAsia"/>
        </w:rPr>
        <w:t>）</w:t>
      </w:r>
      <w:r w:rsidRPr="00AD6715">
        <w:rPr>
          <w:rFonts w:hint="eastAsia"/>
        </w:rPr>
        <w:t>，努力营造学习宪法、尊崇宪法的良好氛围。</w:t>
      </w:r>
      <w:r w:rsidR="0012399F">
        <w:rPr>
          <w:rFonts w:hint="eastAsia"/>
        </w:rPr>
        <w:t>时间约在</w:t>
      </w:r>
      <w:r w:rsidR="006528FE" w:rsidRPr="006528FE">
        <w:rPr>
          <w:rFonts w:hint="eastAsia"/>
        </w:rPr>
        <w:t>12</w:t>
      </w:r>
      <w:r w:rsidR="006528FE" w:rsidRPr="006528FE">
        <w:rPr>
          <w:rFonts w:hint="eastAsia"/>
        </w:rPr>
        <w:t>月</w:t>
      </w:r>
      <w:r w:rsidR="006528FE" w:rsidRPr="006528FE">
        <w:rPr>
          <w:rFonts w:hint="eastAsia"/>
        </w:rPr>
        <w:t>4</w:t>
      </w:r>
      <w:r w:rsidR="006528FE" w:rsidRPr="006528FE">
        <w:rPr>
          <w:rFonts w:hint="eastAsia"/>
        </w:rPr>
        <w:t>日上午</w:t>
      </w:r>
      <w:r w:rsidR="0012399F" w:rsidRPr="006528FE">
        <w:rPr>
          <w:rFonts w:hAnsi="Times New Roman" w:cs="Times New Roman" w:hint="eastAsia"/>
        </w:rPr>
        <w:t>9</w:t>
      </w:r>
      <w:r w:rsidR="0012399F" w:rsidRPr="006528FE">
        <w:rPr>
          <w:rFonts w:hAnsi="Times New Roman" w:cs="Times New Roman" w:hint="eastAsia"/>
        </w:rPr>
        <w:t>：</w:t>
      </w:r>
      <w:r w:rsidR="0012399F" w:rsidRPr="006528FE">
        <w:rPr>
          <w:rFonts w:hAnsi="Times New Roman" w:cs="Times New Roman" w:hint="eastAsia"/>
        </w:rPr>
        <w:t>05</w:t>
      </w:r>
      <w:r w:rsidR="0012399F" w:rsidRPr="006528FE">
        <w:rPr>
          <w:rFonts w:hAnsi="Times New Roman" w:cs="Times New Roman" w:hint="eastAsia"/>
        </w:rPr>
        <w:t>—</w:t>
      </w:r>
      <w:r w:rsidR="0012399F" w:rsidRPr="006528FE">
        <w:rPr>
          <w:rFonts w:hAnsi="Times New Roman" w:cs="Times New Roman" w:hint="eastAsia"/>
        </w:rPr>
        <w:t>9</w:t>
      </w:r>
      <w:r w:rsidR="0012399F" w:rsidRPr="006528FE">
        <w:rPr>
          <w:rFonts w:hAnsi="Times New Roman" w:cs="Times New Roman" w:hint="eastAsia"/>
        </w:rPr>
        <w:t>：</w:t>
      </w:r>
      <w:r w:rsidR="0012399F" w:rsidRPr="006528FE">
        <w:rPr>
          <w:rFonts w:hAnsi="Times New Roman" w:cs="Times New Roman" w:hint="eastAsia"/>
        </w:rPr>
        <w:t>15</w:t>
      </w:r>
      <w:r w:rsidR="0012399F" w:rsidRPr="006528FE">
        <w:rPr>
          <w:rFonts w:hAnsi="Times New Roman" w:cs="Times New Roman" w:hint="eastAsia"/>
        </w:rPr>
        <w:t>。</w:t>
      </w:r>
    </w:p>
    <w:p w14:paraId="51DB63B3" w14:textId="2558FACE" w:rsidR="009C73DD" w:rsidRPr="00AD6715" w:rsidRDefault="009C73DD" w:rsidP="00AD6715">
      <w:pPr>
        <w:pStyle w:val="ae"/>
        <w:widowControl/>
        <w:spacing w:line="240" w:lineRule="auto"/>
        <w:ind w:firstLineChars="0" w:firstLine="0"/>
        <w:jc w:val="center"/>
        <w:rPr>
          <w:rFonts w:eastAsia="方正小标宋简体" w:hint="eastAsia"/>
          <w:sz w:val="44"/>
        </w:rPr>
      </w:pPr>
      <w:r w:rsidRPr="00AD6715">
        <w:rPr>
          <w:rFonts w:eastAsia="方正小标宋简体" w:hint="eastAsia"/>
          <w:sz w:val="44"/>
        </w:rPr>
        <w:drawing>
          <wp:inline distT="0" distB="0" distL="0" distR="0" wp14:anchorId="0837BEBE" wp14:editId="6E0AEDB2">
            <wp:extent cx="1858181" cy="1851378"/>
            <wp:effectExtent l="0" t="0" r="8890" b="0"/>
            <wp:docPr id="6160549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052" cy="1854239"/>
                    </a:xfrm>
                    <a:prstGeom prst="rect">
                      <a:avLst/>
                    </a:prstGeom>
                    <a:noFill/>
                    <a:ln>
                      <a:noFill/>
                    </a:ln>
                  </pic:spPr>
                </pic:pic>
              </a:graphicData>
            </a:graphic>
          </wp:inline>
        </w:drawing>
      </w:r>
    </w:p>
    <w:p w14:paraId="16D7685D" w14:textId="45711CFA" w:rsidR="0041203C" w:rsidRPr="00AD6715" w:rsidRDefault="00AD6715" w:rsidP="00AD6715">
      <w:pPr>
        <w:pStyle w:val="ae"/>
        <w:widowControl/>
        <w:spacing w:line="240" w:lineRule="auto"/>
        <w:ind w:firstLine="632"/>
        <w:rPr>
          <w:rFonts w:eastAsia="楷体_GB2312" w:hint="eastAsia"/>
        </w:rPr>
      </w:pPr>
      <w:bookmarkStart w:id="3" w:name="_Hlk184029379"/>
      <w:r w:rsidRPr="00AD6715">
        <w:rPr>
          <w:rFonts w:eastAsia="楷体_GB2312"/>
        </w:rPr>
        <w:lastRenderedPageBreak/>
        <w:t>（</w:t>
      </w:r>
      <w:r w:rsidR="0041203C" w:rsidRPr="00AD6715">
        <w:rPr>
          <w:rFonts w:eastAsia="楷体_GB2312" w:hint="eastAsia"/>
        </w:rPr>
        <w:t>责任部门：二级学院</w:t>
      </w:r>
      <w:r w:rsidR="0041203C" w:rsidRPr="00AD6715">
        <w:rPr>
          <w:rFonts w:eastAsia="楷体_GB2312" w:hint="eastAsia"/>
        </w:rPr>
        <w:t xml:space="preserve"> </w:t>
      </w:r>
      <w:r w:rsidR="0041203C" w:rsidRPr="00AD6715">
        <w:rPr>
          <w:rFonts w:eastAsia="楷体_GB2312" w:hint="eastAsia"/>
        </w:rPr>
        <w:t>基础部</w:t>
      </w:r>
      <w:r w:rsidRPr="00AD6715">
        <w:rPr>
          <w:rFonts w:eastAsia="楷体_GB2312"/>
        </w:rPr>
        <w:t>）</w:t>
      </w:r>
    </w:p>
    <w:bookmarkEnd w:id="3"/>
    <w:p w14:paraId="3A8CBD79" w14:textId="000AF75C" w:rsidR="00577A11" w:rsidRPr="00AD6715" w:rsidRDefault="00AD6715" w:rsidP="00AD6715">
      <w:pPr>
        <w:pStyle w:val="aa"/>
        <w:ind w:firstLine="632"/>
      </w:pPr>
      <w:r w:rsidRPr="00AD6715">
        <w:rPr>
          <w:rFonts w:cs="Times New Roman" w:hint="eastAsia"/>
        </w:rPr>
        <w:t>3</w:t>
      </w:r>
      <w:r w:rsidR="005111B7" w:rsidRPr="00AD6715">
        <w:rPr>
          <w:rFonts w:hint="eastAsia"/>
        </w:rPr>
        <w:t>.</w:t>
      </w:r>
      <w:r w:rsidR="005111B7" w:rsidRPr="00AD6715">
        <w:rPr>
          <w:rFonts w:hint="eastAsia"/>
        </w:rPr>
        <w:t>持续推动实施“宪法卫士”行动计划。</w:t>
      </w:r>
    </w:p>
    <w:p w14:paraId="097C93C7" w14:textId="25C45543" w:rsidR="00577A11" w:rsidRPr="00AD6715" w:rsidRDefault="005111B7" w:rsidP="00AD6715">
      <w:pPr>
        <w:pStyle w:val="ae"/>
        <w:widowControl/>
        <w:wordWrap w:val="0"/>
        <w:spacing w:line="240" w:lineRule="auto"/>
        <w:ind w:firstLine="632"/>
        <w:jc w:val="both"/>
      </w:pPr>
      <w:r w:rsidRPr="00AD6715">
        <w:rPr>
          <w:rFonts w:hint="eastAsia"/>
        </w:rPr>
        <w:t>充分利用宪法宣传周契机，</w:t>
      </w:r>
      <w:r w:rsidR="00C53721" w:rsidRPr="00AD6715">
        <w:rPr>
          <w:rFonts w:hint="eastAsia"/>
        </w:rPr>
        <w:t>细化落实各项举措，推进全体学生</w:t>
      </w:r>
      <w:r w:rsidRPr="00AD6715">
        <w:rPr>
          <w:rFonts w:hint="eastAsia"/>
        </w:rPr>
        <w:t>积极参加全国学生“学宪法</w:t>
      </w:r>
      <w:r w:rsidRPr="00AD6715">
        <w:rPr>
          <w:rFonts w:hint="eastAsia"/>
        </w:rPr>
        <w:t xml:space="preserve"> </w:t>
      </w:r>
      <w:r w:rsidRPr="00AD6715">
        <w:rPr>
          <w:rFonts w:hint="eastAsia"/>
        </w:rPr>
        <w:t>讲宪法”活动网络学习和“宪法卫士”行动计划</w:t>
      </w:r>
      <w:r w:rsidR="00AD6715" w:rsidRPr="00AD6715">
        <w:rPr>
          <w:rFonts w:hint="eastAsia"/>
        </w:rPr>
        <w:t>（</w:t>
      </w:r>
      <w:bookmarkStart w:id="4" w:name="_Hlk184111764"/>
      <w:r w:rsidR="002C3560" w:rsidRPr="00AD6715">
        <w:rPr>
          <w:rFonts w:hint="eastAsia"/>
        </w:rPr>
        <w:t>网址：</w:t>
      </w:r>
      <w:r w:rsidR="00AD6715" w:rsidRPr="00AD6715">
        <w:rPr>
          <w:rFonts w:hAnsi="Times New Roman" w:cs="Times New Roman" w:hint="eastAsia"/>
        </w:rPr>
        <w:t>https</w:t>
      </w:r>
      <w:r w:rsidR="00C53721" w:rsidRPr="00AD6715">
        <w:rPr>
          <w:rFonts w:hint="eastAsia"/>
        </w:rPr>
        <w:t>://</w:t>
      </w:r>
      <w:r w:rsidR="00AD6715" w:rsidRPr="00AD6715">
        <w:rPr>
          <w:rFonts w:hAnsi="Times New Roman" w:cs="Times New Roman" w:hint="eastAsia"/>
        </w:rPr>
        <w:t>static</w:t>
      </w:r>
      <w:r w:rsidR="00C53721" w:rsidRPr="00AD6715">
        <w:rPr>
          <w:rFonts w:hint="eastAsia"/>
        </w:rPr>
        <w:t>.</w:t>
      </w:r>
      <w:r w:rsidR="00AD6715" w:rsidRPr="00AD6715">
        <w:rPr>
          <w:rFonts w:hAnsi="Times New Roman" w:cs="Times New Roman" w:hint="eastAsia"/>
        </w:rPr>
        <w:t>qspfw</w:t>
      </w:r>
      <w:r w:rsidR="00C53721" w:rsidRPr="00AD6715">
        <w:rPr>
          <w:rFonts w:hint="eastAsia"/>
        </w:rPr>
        <w:t>.</w:t>
      </w:r>
      <w:r w:rsidR="00AD6715" w:rsidRPr="00AD6715">
        <w:rPr>
          <w:rFonts w:hAnsi="Times New Roman" w:cs="Times New Roman" w:hint="eastAsia"/>
        </w:rPr>
        <w:t>moe</w:t>
      </w:r>
      <w:r w:rsidR="00C53721" w:rsidRPr="00AD6715">
        <w:rPr>
          <w:rFonts w:hint="eastAsia"/>
        </w:rPr>
        <w:t>.</w:t>
      </w:r>
      <w:r w:rsidR="00AD6715" w:rsidRPr="00AD6715">
        <w:rPr>
          <w:rFonts w:hAnsi="Times New Roman" w:cs="Times New Roman" w:hint="eastAsia"/>
        </w:rPr>
        <w:t>gov</w:t>
      </w:r>
      <w:r w:rsidR="00C53721" w:rsidRPr="00AD6715">
        <w:rPr>
          <w:rFonts w:hint="eastAsia"/>
        </w:rPr>
        <w:t>.</w:t>
      </w:r>
      <w:r w:rsidR="00AD6715" w:rsidRPr="00AD6715">
        <w:rPr>
          <w:rFonts w:hAnsi="Times New Roman" w:cs="Times New Roman" w:hint="eastAsia"/>
        </w:rPr>
        <w:t>cn</w:t>
      </w:r>
      <w:r w:rsidR="00C53721" w:rsidRPr="00AD6715">
        <w:rPr>
          <w:rFonts w:hint="eastAsia"/>
        </w:rPr>
        <w:t>/</w:t>
      </w:r>
      <w:r w:rsidR="00AD6715" w:rsidRPr="00AD6715">
        <w:rPr>
          <w:rFonts w:hAnsi="Times New Roman" w:cs="Times New Roman" w:hint="eastAsia"/>
        </w:rPr>
        <w:t>xf2024</w:t>
      </w:r>
      <w:r w:rsidR="00C53721" w:rsidRPr="00AD6715">
        <w:rPr>
          <w:rFonts w:hint="eastAsia"/>
        </w:rPr>
        <w:t>/</w:t>
      </w:r>
      <w:r w:rsidR="00AD6715" w:rsidRPr="00AD6715">
        <w:rPr>
          <w:rFonts w:hAnsi="Times New Roman" w:cs="Times New Roman" w:hint="eastAsia"/>
        </w:rPr>
        <w:t>index</w:t>
      </w:r>
      <w:r w:rsidR="00C53721" w:rsidRPr="00AD6715">
        <w:rPr>
          <w:rFonts w:hint="eastAsia"/>
        </w:rPr>
        <w:t>.</w:t>
      </w:r>
      <w:bookmarkEnd w:id="4"/>
      <w:r w:rsidR="00AD6715" w:rsidRPr="00AD6715">
        <w:rPr>
          <w:rFonts w:hAnsi="Times New Roman" w:cs="Times New Roman" w:hint="eastAsia"/>
        </w:rPr>
        <w:t>html</w:t>
      </w:r>
      <w:r w:rsidR="00AD6715" w:rsidRPr="00AD6715">
        <w:rPr>
          <w:rFonts w:hint="eastAsia"/>
        </w:rPr>
        <w:t>）</w:t>
      </w:r>
      <w:r w:rsidRPr="00AD6715">
        <w:rPr>
          <w:rFonts w:hint="eastAsia"/>
        </w:rPr>
        <w:t>，着力提升学习活动的积极性和实效性。</w:t>
      </w:r>
    </w:p>
    <w:p w14:paraId="5848686B" w14:textId="5A7EAE03" w:rsidR="0002006C" w:rsidRPr="00AD6715" w:rsidRDefault="008F50F4" w:rsidP="00AD6715">
      <w:pPr>
        <w:pStyle w:val="ae"/>
        <w:widowControl/>
        <w:spacing w:line="240" w:lineRule="auto"/>
        <w:ind w:firstLine="632"/>
        <w:jc w:val="both"/>
        <w:rPr>
          <w:rFonts w:hint="eastAsia"/>
        </w:rPr>
      </w:pPr>
      <w:r w:rsidRPr="00AD6715">
        <w:rPr>
          <w:rFonts w:hint="eastAsia"/>
        </w:rPr>
        <w:t>学生对应年级为</w:t>
      </w:r>
      <w:r w:rsidR="00AD6715" w:rsidRPr="00AD6715">
        <w:rPr>
          <w:rFonts w:hAnsi="Times New Roman" w:cs="Times New Roman" w:hint="eastAsia"/>
        </w:rPr>
        <w:t>2024</w:t>
      </w:r>
      <w:r w:rsidRPr="00AD6715">
        <w:rPr>
          <w:rFonts w:hint="eastAsia"/>
        </w:rPr>
        <w:t>年</w:t>
      </w:r>
      <w:r w:rsidR="00AD6715" w:rsidRPr="00AD6715">
        <w:rPr>
          <w:rFonts w:hAnsi="Times New Roman" w:cs="Times New Roman" w:hint="eastAsia"/>
        </w:rPr>
        <w:t>9</w:t>
      </w:r>
      <w:r w:rsidRPr="00AD6715">
        <w:rPr>
          <w:rFonts w:hint="eastAsia"/>
        </w:rPr>
        <w:t>月开学后所在年级</w:t>
      </w:r>
      <w:r w:rsidR="001B3BEF" w:rsidRPr="00AD6715">
        <w:rPr>
          <w:rFonts w:hint="eastAsia"/>
        </w:rPr>
        <w:t>，</w:t>
      </w:r>
      <w:r w:rsidRPr="00AD6715">
        <w:rPr>
          <w:rFonts w:hint="eastAsia"/>
        </w:rPr>
        <w:t>每个学生完成全部任务大约需要</w:t>
      </w:r>
      <w:r w:rsidR="00AD6715" w:rsidRPr="00AD6715">
        <w:rPr>
          <w:rFonts w:hAnsi="Times New Roman" w:cs="Times New Roman" w:hint="eastAsia"/>
        </w:rPr>
        <w:t>5</w:t>
      </w:r>
      <w:r w:rsidRPr="00AD6715">
        <w:rPr>
          <w:rFonts w:hint="eastAsia"/>
        </w:rPr>
        <w:t>-</w:t>
      </w:r>
      <w:r w:rsidR="00AD6715" w:rsidRPr="00AD6715">
        <w:rPr>
          <w:rFonts w:hAnsi="Times New Roman" w:cs="Times New Roman" w:hint="eastAsia"/>
        </w:rPr>
        <w:t>10</w:t>
      </w:r>
      <w:r w:rsidRPr="00AD6715">
        <w:rPr>
          <w:rFonts w:hint="eastAsia"/>
        </w:rPr>
        <w:t>分钟。</w:t>
      </w:r>
      <w:r w:rsidR="00C53721" w:rsidRPr="00AD6715">
        <w:rPr>
          <w:rFonts w:hint="eastAsia"/>
        </w:rPr>
        <w:t>没有注册过的学生，登陆账号由学生处负责统一生成并发给各二级学院、基础部，确保学生参与率不低于</w:t>
      </w:r>
      <w:r w:rsidR="00AD6715" w:rsidRPr="00AD6715">
        <w:rPr>
          <w:rFonts w:hAnsi="Times New Roman" w:cs="Times New Roman" w:hint="eastAsia"/>
        </w:rPr>
        <w:t>80</w:t>
      </w:r>
      <w:r w:rsidR="00C53721" w:rsidRPr="00AD6715">
        <w:rPr>
          <w:rFonts w:hint="eastAsia"/>
        </w:rPr>
        <w:t>%</w:t>
      </w:r>
      <w:r w:rsidR="00C53721" w:rsidRPr="00AD6715">
        <w:rPr>
          <w:rFonts w:hint="eastAsia"/>
        </w:rPr>
        <w:t>。</w:t>
      </w:r>
      <w:r w:rsidR="005111B7" w:rsidRPr="00AD6715">
        <w:rPr>
          <w:rFonts w:hint="eastAsia"/>
        </w:rPr>
        <w:t>学习通道将于</w:t>
      </w:r>
      <w:r w:rsidR="00AD6715" w:rsidRPr="00AD6715">
        <w:rPr>
          <w:rFonts w:hAnsi="Times New Roman" w:cs="Times New Roman" w:hint="eastAsia"/>
        </w:rPr>
        <w:t>2024</w:t>
      </w:r>
      <w:r w:rsidR="005111B7" w:rsidRPr="00AD6715">
        <w:rPr>
          <w:rFonts w:hint="eastAsia"/>
        </w:rPr>
        <w:t>年</w:t>
      </w:r>
      <w:r w:rsidR="00AD6715" w:rsidRPr="00AD6715">
        <w:rPr>
          <w:rFonts w:hAnsi="Times New Roman" w:cs="Times New Roman" w:hint="eastAsia"/>
        </w:rPr>
        <w:t>12</w:t>
      </w:r>
      <w:r w:rsidR="005111B7" w:rsidRPr="00AD6715">
        <w:rPr>
          <w:rFonts w:hint="eastAsia"/>
        </w:rPr>
        <w:t>月</w:t>
      </w:r>
      <w:r w:rsidR="00AD6715" w:rsidRPr="00AD6715">
        <w:rPr>
          <w:rFonts w:hAnsi="Times New Roman" w:cs="Times New Roman" w:hint="eastAsia"/>
        </w:rPr>
        <w:t>31</w:t>
      </w:r>
      <w:r w:rsidR="005111B7" w:rsidRPr="00AD6715">
        <w:rPr>
          <w:rFonts w:hint="eastAsia"/>
        </w:rPr>
        <w:t>日关闭。</w:t>
      </w:r>
    </w:p>
    <w:p w14:paraId="05C7DFA2" w14:textId="2439D07F" w:rsidR="0041203C" w:rsidRPr="00AD6715" w:rsidRDefault="00AD6715" w:rsidP="00AD6715">
      <w:pPr>
        <w:pStyle w:val="ae"/>
        <w:widowControl/>
        <w:spacing w:line="240" w:lineRule="auto"/>
        <w:ind w:firstLine="632"/>
        <w:rPr>
          <w:rFonts w:eastAsia="楷体_GB2312" w:hint="eastAsia"/>
        </w:rPr>
      </w:pPr>
      <w:r w:rsidRPr="00AD6715">
        <w:rPr>
          <w:rFonts w:eastAsia="楷体_GB2312" w:hint="eastAsia"/>
        </w:rPr>
        <w:t>（</w:t>
      </w:r>
      <w:r w:rsidR="0041203C" w:rsidRPr="00AD6715">
        <w:rPr>
          <w:rFonts w:eastAsia="楷体_GB2312" w:hint="eastAsia"/>
        </w:rPr>
        <w:t>责任部门：</w:t>
      </w:r>
      <w:r w:rsidR="004070F4" w:rsidRPr="00AD6715">
        <w:rPr>
          <w:rFonts w:eastAsia="楷体_GB2312" w:hint="eastAsia"/>
        </w:rPr>
        <w:t>学生处</w:t>
      </w:r>
      <w:r w:rsidR="004E1570" w:rsidRPr="00AD6715">
        <w:rPr>
          <w:rFonts w:eastAsia="楷体_GB2312" w:hint="eastAsia"/>
        </w:rPr>
        <w:t xml:space="preserve"> </w:t>
      </w:r>
      <w:r w:rsidR="002C3560" w:rsidRPr="00AD6715">
        <w:rPr>
          <w:rFonts w:eastAsia="楷体_GB2312" w:hint="eastAsia"/>
        </w:rPr>
        <w:t>二级学院</w:t>
      </w:r>
      <w:r w:rsidR="002C3560" w:rsidRPr="00AD6715">
        <w:rPr>
          <w:rFonts w:eastAsia="楷体_GB2312" w:hint="eastAsia"/>
        </w:rPr>
        <w:t xml:space="preserve">  </w:t>
      </w:r>
      <w:r w:rsidR="002C3560" w:rsidRPr="00AD6715">
        <w:rPr>
          <w:rFonts w:eastAsia="楷体_GB2312" w:hint="eastAsia"/>
        </w:rPr>
        <w:t>基础部</w:t>
      </w:r>
      <w:r w:rsidRPr="00AD6715">
        <w:rPr>
          <w:rFonts w:eastAsia="楷体_GB2312" w:hint="eastAsia"/>
        </w:rPr>
        <w:t>）</w:t>
      </w:r>
    </w:p>
    <w:p w14:paraId="17FB3091" w14:textId="132A7BEE" w:rsidR="00577A11" w:rsidRPr="00AD6715" w:rsidRDefault="00AD6715" w:rsidP="00AD6715">
      <w:pPr>
        <w:pStyle w:val="aa"/>
        <w:ind w:firstLine="632"/>
      </w:pPr>
      <w:r w:rsidRPr="00AD6715">
        <w:rPr>
          <w:rFonts w:cs="Times New Roman" w:hint="eastAsia"/>
        </w:rPr>
        <w:t>4</w:t>
      </w:r>
      <w:r w:rsidR="005111B7" w:rsidRPr="00AD6715">
        <w:rPr>
          <w:rFonts w:hint="eastAsia"/>
        </w:rPr>
        <w:t>.</w:t>
      </w:r>
      <w:r w:rsidR="005111B7" w:rsidRPr="00AD6715">
        <w:rPr>
          <w:rFonts w:hint="eastAsia"/>
        </w:rPr>
        <w:t>广泛开展《宪法伴我们成长》歌曲传唱活动。</w:t>
      </w:r>
    </w:p>
    <w:p w14:paraId="0AAA688D" w14:textId="1C161BE9" w:rsidR="00A17DB0" w:rsidRPr="00AD6715" w:rsidRDefault="005111B7" w:rsidP="00AD6715">
      <w:pPr>
        <w:pStyle w:val="ae"/>
        <w:widowControl/>
        <w:spacing w:line="240" w:lineRule="auto"/>
        <w:ind w:firstLine="632"/>
        <w:jc w:val="both"/>
      </w:pPr>
      <w:r w:rsidRPr="00AD6715">
        <w:rPr>
          <w:rFonts w:hint="eastAsia"/>
        </w:rPr>
        <w:t>充分发挥宪法主题歌曲的教育作用，</w:t>
      </w:r>
      <w:r w:rsidR="004E1570" w:rsidRPr="00AD6715">
        <w:rPr>
          <w:rFonts w:hint="eastAsia"/>
        </w:rPr>
        <w:t>组织学生</w:t>
      </w:r>
      <w:r w:rsidRPr="00AD6715">
        <w:rPr>
          <w:rFonts w:hint="eastAsia"/>
        </w:rPr>
        <w:t>开展《宪法伴我们成长》歌曲传唱活动</w:t>
      </w:r>
      <w:r w:rsidR="00AD6715" w:rsidRPr="00AD6715">
        <w:rPr>
          <w:rFonts w:hint="eastAsia"/>
        </w:rPr>
        <w:t>（</w:t>
      </w:r>
      <w:r w:rsidR="002C3560" w:rsidRPr="00AD6715">
        <w:rPr>
          <w:rFonts w:hint="eastAsia"/>
        </w:rPr>
        <w:t>歌曲资料可在</w:t>
      </w:r>
      <w:r w:rsidR="000F2D8F" w:rsidRPr="00AD6715">
        <w:rPr>
          <w:rFonts w:hint="eastAsia"/>
        </w:rPr>
        <w:t>“教育部全国青少年普法网</w:t>
      </w:r>
      <w:r w:rsidR="000F2D8F" w:rsidRPr="00AD6715">
        <w:t>”</w:t>
      </w:r>
      <w:r w:rsidR="002C3560" w:rsidRPr="00AD6715">
        <w:rPr>
          <w:rFonts w:hint="eastAsia"/>
        </w:rPr>
        <w:t>下载</w:t>
      </w:r>
      <w:r w:rsidR="00AD6715" w:rsidRPr="00AD6715">
        <w:rPr>
          <w:rFonts w:hint="eastAsia"/>
        </w:rPr>
        <w:t>）</w:t>
      </w:r>
      <w:r w:rsidR="00A17DB0" w:rsidRPr="00AD6715">
        <w:rPr>
          <w:rFonts w:hint="eastAsia"/>
        </w:rPr>
        <w:t>。也可在</w:t>
      </w:r>
      <w:r w:rsidR="00A17DB0" w:rsidRPr="00AD6715">
        <w:rPr>
          <w:rFonts w:hint="eastAsia"/>
        </w:rPr>
        <w:t>收看网络直播主会场领唱《宪法伴我们成长》歌曲</w:t>
      </w:r>
      <w:r w:rsidR="00A17DB0" w:rsidRPr="00AD6715">
        <w:rPr>
          <w:rFonts w:hint="eastAsia"/>
        </w:rPr>
        <w:t>时，组织学生</w:t>
      </w:r>
      <w:r w:rsidR="00A17DB0" w:rsidRPr="00AD6715">
        <w:rPr>
          <w:rFonts w:hint="eastAsia"/>
        </w:rPr>
        <w:t>跟唱</w:t>
      </w:r>
      <w:r w:rsidR="008D4021" w:rsidRPr="00AD6715">
        <w:rPr>
          <w:rFonts w:hint="eastAsia"/>
        </w:rPr>
        <w:t>，时间大约在</w:t>
      </w:r>
      <w:r w:rsidR="00AD6715" w:rsidRPr="00AD6715">
        <w:rPr>
          <w:rFonts w:hAnsi="Times New Roman" w:cs="Times New Roman" w:hint="eastAsia"/>
        </w:rPr>
        <w:t>12</w:t>
      </w:r>
      <w:r w:rsidR="008D4021" w:rsidRPr="00AD6715">
        <w:t>月</w:t>
      </w:r>
      <w:r w:rsidR="00AD6715" w:rsidRPr="00AD6715">
        <w:rPr>
          <w:rFonts w:hAnsi="Times New Roman" w:cs="Times New Roman" w:hint="eastAsia"/>
        </w:rPr>
        <w:t>4</w:t>
      </w:r>
      <w:r w:rsidR="008D4021" w:rsidRPr="00AD6715">
        <w:t>日</w:t>
      </w:r>
      <w:r w:rsidR="00AD6715" w:rsidRPr="00AD6715">
        <w:rPr>
          <w:rFonts w:hAnsi="Times New Roman" w:cs="Times New Roman" w:hint="eastAsia"/>
        </w:rPr>
        <w:t>9</w:t>
      </w:r>
      <w:r w:rsidR="008D4021" w:rsidRPr="00AD6715">
        <w:rPr>
          <w:rFonts w:hint="eastAsia"/>
        </w:rPr>
        <w:t>：</w:t>
      </w:r>
      <w:r w:rsidR="00AD6715" w:rsidRPr="00AD6715">
        <w:rPr>
          <w:rFonts w:hAnsi="Times New Roman" w:cs="Times New Roman" w:hint="eastAsia"/>
        </w:rPr>
        <w:t>15</w:t>
      </w:r>
      <w:r w:rsidR="008D4021" w:rsidRPr="00AD6715">
        <w:rPr>
          <w:rFonts w:hint="eastAsia"/>
        </w:rPr>
        <w:t>—</w:t>
      </w:r>
      <w:r w:rsidR="00AD6715" w:rsidRPr="00AD6715">
        <w:rPr>
          <w:rFonts w:hAnsi="Times New Roman" w:cs="Times New Roman" w:hint="eastAsia"/>
        </w:rPr>
        <w:t>9</w:t>
      </w:r>
      <w:r w:rsidR="008D4021" w:rsidRPr="00AD6715">
        <w:rPr>
          <w:rFonts w:hint="eastAsia"/>
        </w:rPr>
        <w:t>：</w:t>
      </w:r>
      <w:r w:rsidR="00AD6715" w:rsidRPr="00AD6715">
        <w:rPr>
          <w:rFonts w:hAnsi="Times New Roman" w:cs="Times New Roman" w:hint="eastAsia"/>
        </w:rPr>
        <w:t>20</w:t>
      </w:r>
      <w:r w:rsidR="008D4021" w:rsidRPr="00AD6715">
        <w:rPr>
          <w:rFonts w:hint="eastAsia"/>
        </w:rPr>
        <w:t>，跟唱时注意保存图像或视频资料。</w:t>
      </w:r>
    </w:p>
    <w:p w14:paraId="6CDAADEE" w14:textId="4679AB02" w:rsidR="0002006C" w:rsidRPr="00AD6715" w:rsidRDefault="005111B7" w:rsidP="00AD6715">
      <w:pPr>
        <w:pStyle w:val="ae"/>
        <w:widowControl/>
        <w:spacing w:line="240" w:lineRule="auto"/>
        <w:ind w:firstLine="632"/>
        <w:jc w:val="both"/>
        <w:rPr>
          <w:rFonts w:hint="eastAsia"/>
        </w:rPr>
      </w:pPr>
      <w:r w:rsidRPr="00AD6715">
        <w:rPr>
          <w:rFonts w:hint="eastAsia"/>
        </w:rPr>
        <w:t>通过普法网或新媒体渠道上传优秀传唱作品，优秀作品将在普法网等平台推送展示。</w:t>
      </w:r>
    </w:p>
    <w:p w14:paraId="7A6F7A50" w14:textId="72DA5621" w:rsidR="0041203C" w:rsidRPr="00AD6715" w:rsidRDefault="00AD6715" w:rsidP="00AD6715">
      <w:pPr>
        <w:pStyle w:val="ae"/>
        <w:widowControl/>
        <w:spacing w:line="240" w:lineRule="auto"/>
        <w:ind w:firstLine="632"/>
        <w:rPr>
          <w:rFonts w:eastAsia="楷体_GB2312" w:hint="eastAsia"/>
        </w:rPr>
      </w:pPr>
      <w:r w:rsidRPr="00AD6715">
        <w:rPr>
          <w:rFonts w:eastAsia="楷体_GB2312" w:hint="eastAsia"/>
        </w:rPr>
        <w:t>（</w:t>
      </w:r>
      <w:r w:rsidR="0041203C" w:rsidRPr="00AD6715">
        <w:rPr>
          <w:rFonts w:eastAsia="楷体_GB2312" w:hint="eastAsia"/>
        </w:rPr>
        <w:t>责任部门：二级学院</w:t>
      </w:r>
      <w:r w:rsidR="0041203C" w:rsidRPr="00AD6715">
        <w:rPr>
          <w:rFonts w:eastAsia="楷体_GB2312" w:hint="eastAsia"/>
        </w:rPr>
        <w:t xml:space="preserve"> </w:t>
      </w:r>
      <w:r w:rsidR="0041203C" w:rsidRPr="00AD6715">
        <w:rPr>
          <w:rFonts w:eastAsia="楷体_GB2312" w:hint="eastAsia"/>
        </w:rPr>
        <w:t>基础部</w:t>
      </w:r>
      <w:r w:rsidRPr="00AD6715">
        <w:rPr>
          <w:rFonts w:eastAsia="楷体_GB2312" w:hint="eastAsia"/>
        </w:rPr>
        <w:t>）</w:t>
      </w:r>
    </w:p>
    <w:p w14:paraId="7BF001DC" w14:textId="376EA716" w:rsidR="00577A11" w:rsidRPr="00AD6715" w:rsidRDefault="00AD6715" w:rsidP="00AD6715">
      <w:pPr>
        <w:pStyle w:val="aa"/>
        <w:ind w:firstLine="632"/>
      </w:pPr>
      <w:r w:rsidRPr="00AD6715">
        <w:rPr>
          <w:rFonts w:cs="Times New Roman" w:hint="eastAsia"/>
        </w:rPr>
        <w:t>5</w:t>
      </w:r>
      <w:r w:rsidR="005111B7" w:rsidRPr="00AD6715">
        <w:rPr>
          <w:rFonts w:hint="eastAsia"/>
        </w:rPr>
        <w:t>.</w:t>
      </w:r>
      <w:r w:rsidR="005111B7" w:rsidRPr="00AD6715">
        <w:rPr>
          <w:rFonts w:hint="eastAsia"/>
        </w:rPr>
        <w:t>组织“宪法进校园”主题活动。</w:t>
      </w:r>
    </w:p>
    <w:p w14:paraId="0EAA0124" w14:textId="41D52C3F" w:rsidR="00577A11" w:rsidRPr="00AD6715" w:rsidRDefault="002D742F" w:rsidP="00AD6715">
      <w:pPr>
        <w:pStyle w:val="ae"/>
        <w:widowControl/>
        <w:spacing w:line="240" w:lineRule="auto"/>
        <w:ind w:firstLine="632"/>
        <w:jc w:val="both"/>
      </w:pPr>
      <w:r w:rsidRPr="00AD6715">
        <w:rPr>
          <w:rFonts w:hint="eastAsia"/>
        </w:rPr>
        <w:lastRenderedPageBreak/>
        <w:t>二级学院、基础部</w:t>
      </w:r>
      <w:r w:rsidR="005E2C72" w:rsidRPr="00AD6715">
        <w:rPr>
          <w:rFonts w:hint="eastAsia"/>
        </w:rPr>
        <w:t>负责</w:t>
      </w:r>
      <w:r w:rsidR="005111B7" w:rsidRPr="00AD6715">
        <w:rPr>
          <w:rFonts w:hint="eastAsia"/>
        </w:rPr>
        <w:t>联系法治副院长入校开展</w:t>
      </w:r>
      <w:r w:rsidR="00A17DB0" w:rsidRPr="00AD6715">
        <w:rPr>
          <w:rFonts w:hint="eastAsia"/>
        </w:rPr>
        <w:t>一次</w:t>
      </w:r>
      <w:r w:rsidR="005111B7" w:rsidRPr="00AD6715">
        <w:rPr>
          <w:rFonts w:hint="eastAsia"/>
        </w:rPr>
        <w:t>宪法课堂宣讲活动</w:t>
      </w:r>
      <w:r w:rsidR="00A17DB0" w:rsidRPr="00AD6715">
        <w:rPr>
          <w:rFonts w:hint="eastAsia"/>
        </w:rPr>
        <w:t>，各班要召开一次</w:t>
      </w:r>
      <w:r w:rsidR="00826953" w:rsidRPr="00AD6715">
        <w:rPr>
          <w:rFonts w:hint="eastAsia"/>
        </w:rPr>
        <w:t>宪法宣传主题班会</w:t>
      </w:r>
      <w:r w:rsidR="00A17DB0" w:rsidRPr="00AD6715">
        <w:rPr>
          <w:rFonts w:hint="eastAsia"/>
        </w:rPr>
        <w:t>。</w:t>
      </w:r>
      <w:r w:rsidRPr="00AD6715">
        <w:rPr>
          <w:rFonts w:hint="eastAsia"/>
        </w:rPr>
        <w:t>校团委负责</w:t>
      </w:r>
      <w:r w:rsidR="00A17DB0" w:rsidRPr="00AD6715">
        <w:rPr>
          <w:rFonts w:hint="eastAsia"/>
        </w:rPr>
        <w:t>在</w:t>
      </w:r>
      <w:r w:rsidR="00A17DB0" w:rsidRPr="00AD6715">
        <w:rPr>
          <w:rFonts w:hint="eastAsia"/>
        </w:rPr>
        <w:t>升旗仪式</w:t>
      </w:r>
      <w:r w:rsidR="00AD6715" w:rsidRPr="00AD6715">
        <w:rPr>
          <w:rFonts w:hint="eastAsia"/>
        </w:rPr>
        <w:t>（</w:t>
      </w:r>
      <w:r w:rsidR="00A17DB0" w:rsidRPr="00AD6715">
        <w:rPr>
          <w:rFonts w:hint="eastAsia"/>
        </w:rPr>
        <w:t>国旗下的讲话</w:t>
      </w:r>
      <w:r w:rsidR="00AD6715" w:rsidRPr="00AD6715">
        <w:rPr>
          <w:rFonts w:hint="eastAsia"/>
        </w:rPr>
        <w:t>）</w:t>
      </w:r>
      <w:r w:rsidR="003F24A9" w:rsidRPr="00AD6715">
        <w:rPr>
          <w:rFonts w:hint="eastAsia"/>
        </w:rPr>
        <w:t>融入宪法宣传教育</w:t>
      </w:r>
      <w:r w:rsidR="003F24A9">
        <w:rPr>
          <w:rFonts w:hint="eastAsia"/>
        </w:rPr>
        <w:t>，</w:t>
      </w:r>
      <w:r w:rsidR="006528FE">
        <w:rPr>
          <w:rFonts w:hint="eastAsia"/>
        </w:rPr>
        <w:t>组织</w:t>
      </w:r>
      <w:r w:rsidR="003F24A9">
        <w:rPr>
          <w:rFonts w:hint="eastAsia"/>
        </w:rPr>
        <w:t>开展</w:t>
      </w:r>
      <w:r w:rsidR="006528FE">
        <w:rPr>
          <w:rFonts w:hint="eastAsia"/>
        </w:rPr>
        <w:t>一次</w:t>
      </w:r>
      <w:r w:rsidR="003F24A9">
        <w:rPr>
          <w:rFonts w:hint="eastAsia"/>
        </w:rPr>
        <w:t>宪法宣传</w:t>
      </w:r>
      <w:r w:rsidR="00A17DB0" w:rsidRPr="00AD6715">
        <w:rPr>
          <w:rFonts w:hint="eastAsia"/>
        </w:rPr>
        <w:t>社团活动</w:t>
      </w:r>
      <w:r w:rsidR="00826953" w:rsidRPr="00AD6715">
        <w:rPr>
          <w:rFonts w:hint="eastAsia"/>
        </w:rPr>
        <w:t>。</w:t>
      </w:r>
    </w:p>
    <w:p w14:paraId="03FB9DBF" w14:textId="5F34FBBA" w:rsidR="009C73DD" w:rsidRPr="00AD6715" w:rsidRDefault="00826953" w:rsidP="00AD6715">
      <w:pPr>
        <w:pStyle w:val="ae"/>
        <w:widowControl/>
        <w:spacing w:line="240" w:lineRule="auto"/>
        <w:ind w:firstLine="632"/>
        <w:jc w:val="both"/>
        <w:rPr>
          <w:rFonts w:hint="eastAsia"/>
        </w:rPr>
      </w:pPr>
      <w:r w:rsidRPr="00AD6715">
        <w:rPr>
          <w:rFonts w:hint="eastAsia"/>
        </w:rPr>
        <w:t>活动要</w:t>
      </w:r>
      <w:r w:rsidR="005111B7" w:rsidRPr="00AD6715">
        <w:rPr>
          <w:rFonts w:hint="eastAsia"/>
        </w:rPr>
        <w:t>突出宣传宪法基本原则、主要内容，培育学生的宪法意识、国家意识、规则意识，丰富校园法治文化生活，推动宪法宣传教育。</w:t>
      </w:r>
    </w:p>
    <w:p w14:paraId="45E8CC54" w14:textId="3B784D1D" w:rsidR="00AD6715" w:rsidRPr="00AD6715" w:rsidRDefault="00AD6715" w:rsidP="00AD6715">
      <w:pPr>
        <w:pStyle w:val="ae"/>
        <w:widowControl/>
        <w:spacing w:line="240" w:lineRule="auto"/>
        <w:ind w:firstLine="632"/>
        <w:rPr>
          <w:rFonts w:eastAsia="楷体_GB2312" w:hAnsi="黑体" w:hint="eastAsia"/>
        </w:rPr>
      </w:pPr>
      <w:r w:rsidRPr="00AD6715">
        <w:rPr>
          <w:rFonts w:eastAsia="楷体_GB2312"/>
        </w:rPr>
        <w:t>（</w:t>
      </w:r>
      <w:r w:rsidR="009366A7" w:rsidRPr="00AD6715">
        <w:rPr>
          <w:rFonts w:eastAsia="楷体_GB2312" w:hint="eastAsia"/>
        </w:rPr>
        <w:t>责任部门：</w:t>
      </w:r>
      <w:r w:rsidR="002D742F" w:rsidRPr="00AD6715">
        <w:rPr>
          <w:rFonts w:eastAsia="楷体_GB2312" w:hint="eastAsia"/>
        </w:rPr>
        <w:t>校团委</w:t>
      </w:r>
      <w:r w:rsidR="0092446F" w:rsidRPr="00AD6715">
        <w:rPr>
          <w:rFonts w:eastAsia="楷体_GB2312" w:hint="eastAsia"/>
        </w:rPr>
        <w:t xml:space="preserve"> </w:t>
      </w:r>
      <w:r w:rsidR="009366A7" w:rsidRPr="00AD6715">
        <w:rPr>
          <w:rFonts w:eastAsia="楷体_GB2312" w:hint="eastAsia"/>
        </w:rPr>
        <w:t>二级学院</w:t>
      </w:r>
      <w:r w:rsidR="009366A7" w:rsidRPr="00AD6715">
        <w:rPr>
          <w:rFonts w:eastAsia="楷体_GB2312" w:hint="eastAsia"/>
        </w:rPr>
        <w:t xml:space="preserve"> </w:t>
      </w:r>
      <w:r w:rsidR="009366A7" w:rsidRPr="00AD6715">
        <w:rPr>
          <w:rFonts w:eastAsia="楷体_GB2312" w:hint="eastAsia"/>
        </w:rPr>
        <w:t>基础部</w:t>
      </w:r>
      <w:r w:rsidRPr="00AD6715">
        <w:rPr>
          <w:rFonts w:eastAsia="楷体_GB2312"/>
        </w:rPr>
        <w:t>）</w:t>
      </w:r>
    </w:p>
    <w:p w14:paraId="33059215" w14:textId="77777777" w:rsidR="00AD6715" w:rsidRPr="00AD6715" w:rsidRDefault="00AD6715" w:rsidP="00AD6715">
      <w:pPr>
        <w:pStyle w:val="ae"/>
        <w:widowControl/>
        <w:spacing w:line="240" w:lineRule="auto"/>
        <w:ind w:firstLine="632"/>
        <w:jc w:val="both"/>
        <w:outlineLvl w:val="0"/>
        <w:rPr>
          <w:rFonts w:eastAsia="黑体" w:hAnsi="黑体" w:hint="eastAsia"/>
        </w:rPr>
      </w:pPr>
      <w:r w:rsidRPr="00AD6715">
        <w:rPr>
          <w:rFonts w:eastAsia="黑体" w:hAnsi="黑体" w:hint="eastAsia"/>
        </w:rPr>
        <w:t>四、工作要求</w:t>
      </w:r>
    </w:p>
    <w:p w14:paraId="66F4A5CD" w14:textId="287B7D71" w:rsidR="002F4245" w:rsidRPr="00AD6715" w:rsidRDefault="00AD6715" w:rsidP="00AD6715">
      <w:pPr>
        <w:pStyle w:val="ae"/>
        <w:widowControl/>
        <w:spacing w:line="240" w:lineRule="auto"/>
        <w:ind w:firstLine="632"/>
        <w:jc w:val="both"/>
        <w:rPr>
          <w:rFonts w:hint="eastAsia"/>
        </w:rPr>
      </w:pPr>
      <w:r w:rsidRPr="00AD6715">
        <w:rPr>
          <w:rFonts w:eastAsia="楷体_GB2312" w:hAnsi="Times New Roman" w:hint="eastAsia"/>
          <w:szCs w:val="24"/>
        </w:rPr>
        <w:t>1</w:t>
      </w:r>
      <w:r w:rsidR="005111B7" w:rsidRPr="00AD6715">
        <w:rPr>
          <w:rFonts w:eastAsia="楷体_GB2312" w:hint="eastAsia"/>
          <w:szCs w:val="24"/>
        </w:rPr>
        <w:t>.</w:t>
      </w:r>
      <w:r w:rsidR="005E728E" w:rsidRPr="00AD6715">
        <w:rPr>
          <w:rFonts w:eastAsia="楷体_GB2312" w:hint="eastAsia"/>
          <w:szCs w:val="24"/>
        </w:rPr>
        <w:t>提高政治站位。</w:t>
      </w:r>
      <w:r w:rsidR="002F4245" w:rsidRPr="00AD6715">
        <w:rPr>
          <w:rFonts w:hint="eastAsia"/>
        </w:rPr>
        <w:t>各部门要认真落实领导干部应知应会党内法规和国家法律清单制度，将开展并参与“宪法宣传周”作为一项重要任务认真安排部署，全面落实“谁执法谁普法”普法责任制、媒体公益普法责任制，推动形成上下联动、共同参与、整体推进的宪法宣传教育格局。</w:t>
      </w:r>
    </w:p>
    <w:p w14:paraId="46937E0B" w14:textId="13A5F3BA" w:rsidR="0002006C" w:rsidRPr="00AD6715" w:rsidRDefault="00AD6715" w:rsidP="00AD6715">
      <w:pPr>
        <w:pStyle w:val="ae"/>
        <w:widowControl/>
        <w:spacing w:line="240" w:lineRule="auto"/>
        <w:ind w:firstLine="632"/>
        <w:jc w:val="both"/>
        <w:rPr>
          <w:rFonts w:hint="eastAsia"/>
        </w:rPr>
      </w:pPr>
      <w:r w:rsidRPr="00AD6715">
        <w:rPr>
          <w:rFonts w:eastAsia="楷体_GB2312" w:hAnsi="Times New Roman" w:hint="eastAsia"/>
          <w:szCs w:val="24"/>
        </w:rPr>
        <w:t>2</w:t>
      </w:r>
      <w:r w:rsidR="005111B7" w:rsidRPr="00AD6715">
        <w:rPr>
          <w:rFonts w:eastAsia="楷体_GB2312" w:hint="eastAsia"/>
          <w:szCs w:val="24"/>
        </w:rPr>
        <w:t>.</w:t>
      </w:r>
      <w:r w:rsidR="005E728E" w:rsidRPr="00AD6715">
        <w:rPr>
          <w:rFonts w:eastAsia="楷体_GB2312" w:hint="eastAsia"/>
          <w:szCs w:val="24"/>
        </w:rPr>
        <w:t>强化宣传效果。</w:t>
      </w:r>
      <w:r w:rsidR="002F4245" w:rsidRPr="00AD6715">
        <w:rPr>
          <w:rFonts w:hint="eastAsia"/>
        </w:rPr>
        <w:t>加大新媒体新技术的运用，加强以案普法，在解决师生员工实际问题中开展宪法宣传教育，力戒形式主义，不断推动宪法宣传教育取得实效。二级学院、基础部要组织学生积极参与</w:t>
      </w:r>
      <w:r w:rsidR="002F4245" w:rsidRPr="00AD6715">
        <w:rPr>
          <w:rFonts w:hint="eastAsia"/>
        </w:rPr>
        <w:t xml:space="preserve"> </w:t>
      </w:r>
      <w:r w:rsidR="005111B7" w:rsidRPr="00AD6715">
        <w:rPr>
          <w:rFonts w:hint="eastAsia"/>
        </w:rPr>
        <w:t>“宪法宣传周”系列活动，切实增强师生的宪法意识、国家意识、规则意识，切实提升宪法教育的针对性和实效性；着力培育学习宪法、尊崇宪法的校园法治文化，提升宪法教育的影响力和感染力</w:t>
      </w:r>
      <w:r w:rsidR="008B42AC" w:rsidRPr="00AD6715">
        <w:rPr>
          <w:rFonts w:hint="eastAsia"/>
        </w:rPr>
        <w:t>，让“每一天都是宪法日”。</w:t>
      </w:r>
    </w:p>
    <w:p w14:paraId="2447132C" w14:textId="7D103F9E" w:rsidR="00BB1099" w:rsidRPr="00AD6715" w:rsidRDefault="00AD6715" w:rsidP="00AD6715">
      <w:pPr>
        <w:pStyle w:val="ae"/>
        <w:widowControl/>
        <w:spacing w:line="240" w:lineRule="auto"/>
        <w:ind w:firstLine="632"/>
        <w:jc w:val="both"/>
        <w:rPr>
          <w:rFonts w:hint="eastAsia"/>
        </w:rPr>
      </w:pPr>
      <w:r w:rsidRPr="00AD6715">
        <w:rPr>
          <w:rFonts w:eastAsia="楷体_GB2312" w:hAnsi="Times New Roman" w:hint="eastAsia"/>
          <w:szCs w:val="24"/>
        </w:rPr>
        <w:lastRenderedPageBreak/>
        <w:t>3</w:t>
      </w:r>
      <w:r w:rsidR="005111B7" w:rsidRPr="00AD6715">
        <w:rPr>
          <w:rFonts w:eastAsia="楷体_GB2312" w:hint="eastAsia"/>
          <w:szCs w:val="24"/>
        </w:rPr>
        <w:t>.</w:t>
      </w:r>
      <w:r w:rsidR="005E728E" w:rsidRPr="00AD6715">
        <w:rPr>
          <w:rFonts w:eastAsia="楷体_GB2312" w:hint="eastAsia"/>
          <w:szCs w:val="24"/>
        </w:rPr>
        <w:t>及时报送资料。</w:t>
      </w:r>
      <w:r w:rsidR="00232DCC" w:rsidRPr="00AD6715">
        <w:rPr>
          <w:rFonts w:hint="eastAsia"/>
        </w:rPr>
        <w:t>二级学院、基础部</w:t>
      </w:r>
      <w:r w:rsidR="005111B7" w:rsidRPr="00AD6715">
        <w:rPr>
          <w:rFonts w:hint="eastAsia"/>
        </w:rPr>
        <w:t>及时统计参与“宪法晨读”的学生人数，</w:t>
      </w:r>
      <w:r w:rsidR="00232DCC" w:rsidRPr="00AD6715">
        <w:rPr>
          <w:rFonts w:hint="eastAsia"/>
        </w:rPr>
        <w:t>将《宪法伴我们成长》歌曲传唱活动、“宪法进校园”主题活动情况</w:t>
      </w:r>
      <w:r w:rsidR="005111B7" w:rsidRPr="00AD6715">
        <w:rPr>
          <w:rFonts w:hint="eastAsia"/>
        </w:rPr>
        <w:t>附带活动图片、视频，上传的优秀传唱作品，形成综合文字材料，同时填写</w:t>
      </w:r>
      <w:r w:rsidR="005111B7" w:rsidRPr="00AD6715">
        <w:rPr>
          <w:rFonts w:hint="eastAsia"/>
        </w:rPr>
        <w:t xml:space="preserve"> </w:t>
      </w:r>
      <w:r w:rsidR="005111B7" w:rsidRPr="00AD6715">
        <w:rPr>
          <w:rFonts w:hint="eastAsia"/>
        </w:rPr>
        <w:t>“宪法晨读”活动统计表</w:t>
      </w:r>
      <w:r w:rsidRPr="00AD6715">
        <w:rPr>
          <w:rFonts w:hint="eastAsia"/>
        </w:rPr>
        <w:t>（</w:t>
      </w:r>
      <w:r w:rsidR="005111B7" w:rsidRPr="00AD6715">
        <w:rPr>
          <w:rFonts w:hint="eastAsia"/>
        </w:rPr>
        <w:t>附件</w:t>
      </w:r>
      <w:r w:rsidRPr="00AD6715">
        <w:rPr>
          <w:rFonts w:hAnsi="Times New Roman" w:cs="Times New Roman" w:hint="eastAsia"/>
        </w:rPr>
        <w:t>2</w:t>
      </w:r>
      <w:r w:rsidRPr="00AD6715">
        <w:rPr>
          <w:rFonts w:hint="eastAsia"/>
        </w:rPr>
        <w:t>）</w:t>
      </w:r>
      <w:r w:rsidR="005111B7" w:rsidRPr="00AD6715">
        <w:rPr>
          <w:rFonts w:hint="eastAsia"/>
        </w:rPr>
        <w:t>。学生处</w:t>
      </w:r>
      <w:r w:rsidR="002D742F" w:rsidRPr="00AD6715">
        <w:rPr>
          <w:rFonts w:hint="eastAsia"/>
        </w:rPr>
        <w:t>负责</w:t>
      </w:r>
      <w:r w:rsidR="005111B7" w:rsidRPr="00AD6715">
        <w:rPr>
          <w:rFonts w:hint="eastAsia"/>
        </w:rPr>
        <w:t>《</w:t>
      </w:r>
      <w:r w:rsidRPr="00AD6715">
        <w:rPr>
          <w:rFonts w:hAnsi="Times New Roman" w:cs="Times New Roman" w:hint="eastAsia"/>
        </w:rPr>
        <w:t>2024</w:t>
      </w:r>
      <w:r w:rsidR="005111B7" w:rsidRPr="00AD6715">
        <w:rPr>
          <w:rFonts w:hint="eastAsia"/>
        </w:rPr>
        <w:t>年“宪法卫士”行动计划》学生学习参与情况</w:t>
      </w:r>
      <w:r w:rsidR="002D742F" w:rsidRPr="00AD6715">
        <w:rPr>
          <w:rFonts w:hint="eastAsia"/>
        </w:rPr>
        <w:t>总结，校团委负责</w:t>
      </w:r>
      <w:r w:rsidR="006E3820" w:rsidRPr="00AD6715">
        <w:rPr>
          <w:rFonts w:hint="eastAsia"/>
        </w:rPr>
        <w:t>升旗仪式</w:t>
      </w:r>
      <w:r w:rsidR="00826953" w:rsidRPr="00AD6715">
        <w:rPr>
          <w:rFonts w:hint="eastAsia"/>
        </w:rPr>
        <w:t>和</w:t>
      </w:r>
      <w:r w:rsidR="002C6067" w:rsidRPr="00AD6715">
        <w:rPr>
          <w:rFonts w:hint="eastAsia"/>
        </w:rPr>
        <w:t>宪法宣传</w:t>
      </w:r>
      <w:r w:rsidR="00826953" w:rsidRPr="00AD6715">
        <w:rPr>
          <w:rFonts w:hint="eastAsia"/>
        </w:rPr>
        <w:t>社团活动</w:t>
      </w:r>
      <w:r w:rsidR="008B42AC" w:rsidRPr="00AD6715">
        <w:rPr>
          <w:rFonts w:hint="eastAsia"/>
        </w:rPr>
        <w:t>总结</w:t>
      </w:r>
      <w:r w:rsidR="005111B7" w:rsidRPr="00AD6715">
        <w:rPr>
          <w:rFonts w:hint="eastAsia"/>
        </w:rPr>
        <w:t>。</w:t>
      </w:r>
    </w:p>
    <w:p w14:paraId="235734AE" w14:textId="6A9E4107" w:rsidR="0002006C" w:rsidRPr="00AD6715" w:rsidRDefault="005111B7" w:rsidP="00AD6715">
      <w:pPr>
        <w:pStyle w:val="ae"/>
        <w:widowControl/>
        <w:spacing w:line="240" w:lineRule="auto"/>
        <w:ind w:firstLine="632"/>
        <w:jc w:val="both"/>
        <w:rPr>
          <w:rFonts w:hint="eastAsia"/>
        </w:rPr>
      </w:pPr>
      <w:r w:rsidRPr="00AD6715">
        <w:rPr>
          <w:rFonts w:hint="eastAsia"/>
        </w:rPr>
        <w:t>以上资料</w:t>
      </w:r>
      <w:r w:rsidR="00BE781B" w:rsidRPr="00AD6715">
        <w:rPr>
          <w:rFonts w:hint="eastAsia"/>
        </w:rPr>
        <w:t>电子版</w:t>
      </w:r>
      <w:r w:rsidRPr="00AD6715">
        <w:rPr>
          <w:rFonts w:hint="eastAsia"/>
        </w:rPr>
        <w:t>于</w:t>
      </w:r>
      <w:r w:rsidR="00AD6715" w:rsidRPr="00AD6715">
        <w:rPr>
          <w:rFonts w:hAnsi="Times New Roman" w:cs="Times New Roman" w:hint="eastAsia"/>
        </w:rPr>
        <w:t>12</w:t>
      </w:r>
      <w:r w:rsidRPr="00AD6715">
        <w:rPr>
          <w:rFonts w:hint="eastAsia"/>
        </w:rPr>
        <w:t>月</w:t>
      </w:r>
      <w:r w:rsidR="00AD6715" w:rsidRPr="00AD6715">
        <w:rPr>
          <w:rFonts w:hAnsi="Times New Roman" w:cs="Times New Roman" w:hint="eastAsia"/>
        </w:rPr>
        <w:t>9</w:t>
      </w:r>
      <w:r w:rsidRPr="00AD6715">
        <w:rPr>
          <w:rFonts w:hint="eastAsia"/>
        </w:rPr>
        <w:t>日前将图文资料</w:t>
      </w:r>
      <w:r w:rsidR="00AF357B" w:rsidRPr="00AD6715">
        <w:rPr>
          <w:rFonts w:hint="eastAsia"/>
        </w:rPr>
        <w:t>打包</w:t>
      </w:r>
      <w:r w:rsidRPr="00AD6715">
        <w:rPr>
          <w:rFonts w:hint="eastAsia"/>
        </w:rPr>
        <w:t>发送至郝玉企业微信。</w:t>
      </w:r>
    </w:p>
    <w:p w14:paraId="638CB207" w14:textId="77777777" w:rsidR="0002006C" w:rsidRPr="00AD6715" w:rsidRDefault="0002006C" w:rsidP="00AD6715">
      <w:pPr>
        <w:pStyle w:val="ae"/>
        <w:widowControl/>
        <w:spacing w:line="240" w:lineRule="auto"/>
        <w:ind w:firstLine="632"/>
        <w:jc w:val="both"/>
        <w:rPr>
          <w:rFonts w:hint="eastAsia"/>
        </w:rPr>
      </w:pPr>
    </w:p>
    <w:p w14:paraId="1084DBBB" w14:textId="2E6B2644" w:rsidR="005111B7" w:rsidRPr="00AD6715" w:rsidRDefault="005111B7" w:rsidP="00AD6715">
      <w:pPr>
        <w:pStyle w:val="ae"/>
        <w:widowControl/>
        <w:spacing w:line="240" w:lineRule="auto"/>
        <w:ind w:leftChars="200" w:left="1896" w:hangingChars="400" w:hanging="1264"/>
        <w:jc w:val="both"/>
        <w:rPr>
          <w:rFonts w:hint="eastAsia"/>
        </w:rPr>
      </w:pPr>
      <w:r w:rsidRPr="00AD6715">
        <w:rPr>
          <w:rFonts w:hint="eastAsia"/>
        </w:rPr>
        <w:t>附件：</w:t>
      </w:r>
      <w:r w:rsidR="00AD6715" w:rsidRPr="00AD6715">
        <w:rPr>
          <w:rFonts w:hAnsi="Times New Roman" w:cs="Times New Roman" w:hint="eastAsia"/>
        </w:rPr>
        <w:t>1</w:t>
      </w:r>
      <w:r w:rsidRPr="00AD6715">
        <w:rPr>
          <w:rFonts w:hint="eastAsia"/>
        </w:rPr>
        <w:t>.</w:t>
      </w:r>
      <w:r w:rsidRPr="00AD6715">
        <w:rPr>
          <w:rFonts w:hint="eastAsia"/>
        </w:rPr>
        <w:t>宪法晨读内容</w:t>
      </w:r>
    </w:p>
    <w:p w14:paraId="2796A6F0" w14:textId="2951FBAE" w:rsidR="0002006C" w:rsidRPr="00AD6715" w:rsidRDefault="00AD6715" w:rsidP="00AD6715">
      <w:pPr>
        <w:pStyle w:val="ae"/>
        <w:widowControl/>
        <w:spacing w:line="240" w:lineRule="auto"/>
        <w:ind w:leftChars="500" w:left="1895" w:hangingChars="100" w:hanging="316"/>
        <w:jc w:val="both"/>
        <w:rPr>
          <w:rFonts w:hint="eastAsia"/>
        </w:rPr>
      </w:pPr>
      <w:r w:rsidRPr="00AD6715">
        <w:rPr>
          <w:rFonts w:hAnsi="Times New Roman" w:cs="Times New Roman" w:hint="eastAsia"/>
        </w:rPr>
        <w:t>2</w:t>
      </w:r>
      <w:r w:rsidR="005111B7" w:rsidRPr="00AD6715">
        <w:rPr>
          <w:rFonts w:hint="eastAsia"/>
        </w:rPr>
        <w:t>.</w:t>
      </w:r>
      <w:r w:rsidR="005111B7" w:rsidRPr="00AD6715">
        <w:rPr>
          <w:rFonts w:hint="eastAsia"/>
        </w:rPr>
        <w:t>“宪法晨读”活动统计表</w:t>
      </w:r>
    </w:p>
    <w:p w14:paraId="598F0A58" w14:textId="77777777" w:rsidR="0002006C" w:rsidRPr="00AD6715" w:rsidRDefault="0002006C" w:rsidP="00AD6715">
      <w:pPr>
        <w:pStyle w:val="ae"/>
        <w:widowControl/>
        <w:spacing w:line="240" w:lineRule="auto"/>
        <w:ind w:firstLine="632"/>
        <w:jc w:val="both"/>
        <w:rPr>
          <w:rFonts w:hint="eastAsia"/>
        </w:rPr>
      </w:pPr>
    </w:p>
    <w:p w14:paraId="63828921" w14:textId="3DC76146" w:rsidR="005111B7" w:rsidRPr="00AD6715" w:rsidRDefault="00AD6715" w:rsidP="00AD6715">
      <w:pPr>
        <w:pStyle w:val="ae"/>
        <w:widowControl/>
        <w:spacing w:line="240" w:lineRule="auto"/>
        <w:ind w:leftChars="1900" w:left="6002" w:firstLineChars="800" w:firstLine="2527"/>
        <w:jc w:val="both"/>
        <w:rPr>
          <w:rFonts w:hint="eastAsia"/>
        </w:rPr>
      </w:pPr>
      <w:r>
        <w:rPr>
          <w:rFonts w:hint="eastAsia"/>
        </w:rPr>
        <w:t xml:space="preserve">     </w:t>
      </w:r>
      <w:r w:rsidR="00000000" w:rsidRPr="00AD6715">
        <w:rPr>
          <w:rFonts w:hint="eastAsia"/>
        </w:rPr>
        <w:t>保卫处</w:t>
      </w:r>
    </w:p>
    <w:p w14:paraId="366AEA8C" w14:textId="7B85B18D" w:rsidR="0002006C" w:rsidRPr="00AD6715" w:rsidRDefault="00AD6715" w:rsidP="00AD6715">
      <w:pPr>
        <w:pStyle w:val="ae"/>
        <w:widowControl/>
        <w:spacing w:line="240" w:lineRule="auto"/>
        <w:ind w:rightChars="400" w:right="1264" w:firstLine="632"/>
        <w:jc w:val="right"/>
        <w:rPr>
          <w:rFonts w:hint="eastAsia"/>
        </w:rPr>
      </w:pPr>
      <w:r w:rsidRPr="00AD6715">
        <w:rPr>
          <w:rFonts w:hAnsi="Times New Roman" w:cs="Times New Roman" w:hint="eastAsia"/>
        </w:rPr>
        <w:t>2024</w:t>
      </w:r>
      <w:r w:rsidR="005111B7" w:rsidRPr="00AD6715">
        <w:rPr>
          <w:rFonts w:hint="eastAsia"/>
        </w:rPr>
        <w:t>年</w:t>
      </w:r>
      <w:r w:rsidRPr="00AD6715">
        <w:rPr>
          <w:rFonts w:hAnsi="Times New Roman" w:cs="Times New Roman" w:hint="eastAsia"/>
        </w:rPr>
        <w:t>1</w:t>
      </w:r>
      <w:r w:rsidR="00F3534B">
        <w:rPr>
          <w:rFonts w:hAnsi="Times New Roman" w:cs="Times New Roman" w:hint="eastAsia"/>
        </w:rPr>
        <w:t>1</w:t>
      </w:r>
      <w:r w:rsidR="005111B7" w:rsidRPr="00AD6715">
        <w:rPr>
          <w:rFonts w:hint="eastAsia"/>
        </w:rPr>
        <w:t>月</w:t>
      </w:r>
      <w:r w:rsidRPr="00AD6715">
        <w:rPr>
          <w:rFonts w:hAnsi="Times New Roman" w:cs="Times New Roman" w:hint="eastAsia"/>
        </w:rPr>
        <w:t>29</w:t>
      </w:r>
      <w:r w:rsidR="005111B7" w:rsidRPr="00AD6715">
        <w:rPr>
          <w:rFonts w:hint="eastAsia"/>
        </w:rPr>
        <w:t>日</w:t>
      </w:r>
    </w:p>
    <w:p w14:paraId="7B64F218" w14:textId="77777777" w:rsidR="00AD6715" w:rsidRDefault="00AD6715" w:rsidP="00AD6715">
      <w:pPr>
        <w:pStyle w:val="ae"/>
        <w:widowControl/>
        <w:ind w:firstLineChars="0" w:firstLine="0"/>
        <w:jc w:val="both"/>
        <w:rPr>
          <w:rFonts w:ascii="黑体" w:eastAsia="黑体" w:hAnsi="黑体"/>
          <w:kern w:val="0"/>
        </w:rPr>
      </w:pPr>
    </w:p>
    <w:p w14:paraId="5BD63EF3" w14:textId="77777777" w:rsidR="00AD6715" w:rsidRDefault="00AD6715" w:rsidP="00AD6715">
      <w:pPr>
        <w:pStyle w:val="ae"/>
        <w:widowControl/>
        <w:ind w:firstLineChars="0" w:firstLine="0"/>
        <w:jc w:val="both"/>
        <w:rPr>
          <w:rFonts w:ascii="黑体" w:eastAsia="黑体" w:hAnsi="黑体"/>
          <w:kern w:val="0"/>
        </w:rPr>
      </w:pPr>
    </w:p>
    <w:p w14:paraId="70E4BA97" w14:textId="77777777" w:rsidR="000C74ED" w:rsidRDefault="000C74ED">
      <w:pPr>
        <w:widowControl/>
        <w:jc w:val="left"/>
        <w:rPr>
          <w:rFonts w:ascii="黑体" w:eastAsia="黑体" w:hAnsi="黑体" w:hint="eastAsia"/>
          <w:kern w:val="0"/>
          <w:u w:color="000000"/>
        </w:rPr>
      </w:pPr>
      <w:r>
        <w:rPr>
          <w:rFonts w:ascii="黑体" w:eastAsia="黑体" w:hAnsi="黑体" w:hint="eastAsia"/>
          <w:kern w:val="0"/>
        </w:rPr>
        <w:br w:type="page"/>
      </w:r>
    </w:p>
    <w:p w14:paraId="0C0B0040" w14:textId="5E013F42" w:rsidR="001D0A79" w:rsidRPr="00AD6715" w:rsidRDefault="001D0A79" w:rsidP="00AD6715">
      <w:pPr>
        <w:pStyle w:val="ae"/>
        <w:widowControl/>
        <w:ind w:firstLineChars="0" w:firstLine="0"/>
        <w:jc w:val="both"/>
        <w:rPr>
          <w:rFonts w:ascii="黑体" w:eastAsia="黑体" w:hAnsi="黑体" w:hint="eastAsia"/>
          <w:kern w:val="0"/>
        </w:rPr>
      </w:pPr>
      <w:r w:rsidRPr="00AD6715">
        <w:rPr>
          <w:rFonts w:ascii="黑体" w:eastAsia="黑体" w:hAnsi="黑体" w:hint="eastAsia"/>
          <w:kern w:val="0"/>
        </w:rPr>
        <w:lastRenderedPageBreak/>
        <w:t>附件</w:t>
      </w:r>
      <w:r w:rsidR="00AD6715" w:rsidRPr="00AD6715">
        <w:rPr>
          <w:rFonts w:ascii="黑体" w:eastAsia="黑体" w:hAnsi="黑体" w:cs="Times New Roman" w:hint="eastAsia"/>
          <w:kern w:val="0"/>
        </w:rPr>
        <w:t>1</w:t>
      </w:r>
    </w:p>
    <w:p w14:paraId="1D1560AF" w14:textId="77777777" w:rsidR="001D0A79" w:rsidRPr="00AD6715" w:rsidRDefault="001D0A79" w:rsidP="00AD6715">
      <w:pPr>
        <w:pStyle w:val="ae"/>
        <w:widowControl/>
        <w:spacing w:line="240" w:lineRule="auto"/>
        <w:ind w:firstLine="632"/>
        <w:jc w:val="both"/>
        <w:rPr>
          <w:rFonts w:hint="eastAsia"/>
        </w:rPr>
      </w:pPr>
    </w:p>
    <w:p w14:paraId="582ACD59" w14:textId="77777777" w:rsidR="001D0A79" w:rsidRPr="00AD6715" w:rsidRDefault="001D0A79" w:rsidP="00AD6715">
      <w:pPr>
        <w:pStyle w:val="ae"/>
        <w:widowControl/>
        <w:spacing w:line="240" w:lineRule="auto"/>
        <w:ind w:firstLineChars="0" w:firstLine="0"/>
        <w:jc w:val="center"/>
        <w:rPr>
          <w:rFonts w:eastAsia="方正小标宋简体" w:hint="eastAsia"/>
          <w:sz w:val="44"/>
        </w:rPr>
      </w:pPr>
      <w:r w:rsidRPr="00AD6715">
        <w:rPr>
          <w:rFonts w:eastAsia="方正小标宋简体" w:hint="eastAsia"/>
          <w:sz w:val="44"/>
        </w:rPr>
        <w:t>宪法晨读内容</w:t>
      </w:r>
    </w:p>
    <w:p w14:paraId="7D14BCE0" w14:textId="77777777" w:rsidR="001D0A79" w:rsidRPr="00AD6715" w:rsidRDefault="001D0A79" w:rsidP="00AD6715">
      <w:pPr>
        <w:pStyle w:val="ae"/>
        <w:widowControl/>
        <w:spacing w:line="240" w:lineRule="auto"/>
        <w:ind w:firstLine="632"/>
        <w:jc w:val="both"/>
        <w:rPr>
          <w:rFonts w:hint="eastAsia"/>
        </w:rPr>
      </w:pPr>
    </w:p>
    <w:p w14:paraId="166EE35D" w14:textId="77777777" w:rsidR="00AD6715" w:rsidRPr="00AD6715" w:rsidRDefault="001D0A79" w:rsidP="00AD6715">
      <w:pPr>
        <w:pStyle w:val="ae"/>
        <w:widowControl/>
        <w:spacing w:line="240" w:lineRule="auto"/>
        <w:ind w:firstLine="632"/>
        <w:jc w:val="both"/>
        <w:rPr>
          <w:rFonts w:hint="eastAsia"/>
        </w:rPr>
      </w:pPr>
      <w:r w:rsidRPr="00AD6715">
        <w:rPr>
          <w:rFonts w:hint="eastAsia"/>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2A1DA5BE" w14:textId="416C1931" w:rsidR="001D0A79"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t>第一条</w:t>
      </w:r>
      <w:r w:rsidRPr="00AD6715">
        <w:rPr>
          <w:rFonts w:hint="eastAsia"/>
        </w:rPr>
        <w:t xml:space="preserve">  </w:t>
      </w:r>
      <w:r w:rsidR="001D0A79" w:rsidRPr="00AD6715">
        <w:rPr>
          <w:rFonts w:hint="eastAsia"/>
        </w:rPr>
        <w:t xml:space="preserve"> </w:t>
      </w:r>
      <w:r w:rsidR="001D0A79" w:rsidRPr="00AD6715">
        <w:rPr>
          <w:rFonts w:hint="eastAsia"/>
        </w:rPr>
        <w:t>中华人民共和国是工人阶级领导的、以工农联盟为基础的人民民主专政的社会主义国家。</w:t>
      </w:r>
    </w:p>
    <w:p w14:paraId="766E12B9" w14:textId="77777777" w:rsidR="00AD6715" w:rsidRPr="00AD6715" w:rsidRDefault="001D0A79" w:rsidP="00AD6715">
      <w:pPr>
        <w:pStyle w:val="ae"/>
        <w:widowControl/>
        <w:spacing w:line="240" w:lineRule="auto"/>
        <w:ind w:firstLine="632"/>
        <w:jc w:val="both"/>
        <w:rPr>
          <w:rFonts w:hint="eastAsia"/>
        </w:rPr>
      </w:pPr>
      <w:r w:rsidRPr="00AD6715">
        <w:rPr>
          <w:rFonts w:hint="eastAsia"/>
        </w:rPr>
        <w:t>社会主义制度是中华人民共和国的根本制度。中国共产党领导是中国特色社会主义最本质的特征。禁止任何组织或者个人破坏社会主义制度。</w:t>
      </w:r>
    </w:p>
    <w:p w14:paraId="2746CB8F" w14:textId="2EC6CAEA" w:rsidR="001D0A79"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t>第二条</w:t>
      </w:r>
      <w:r w:rsidRPr="00AD6715">
        <w:rPr>
          <w:rFonts w:hint="eastAsia"/>
        </w:rPr>
        <w:t xml:space="preserve">  </w:t>
      </w:r>
      <w:r w:rsidR="001D0A79" w:rsidRPr="00AD6715">
        <w:rPr>
          <w:rFonts w:hint="eastAsia"/>
        </w:rPr>
        <w:t xml:space="preserve"> </w:t>
      </w:r>
      <w:r w:rsidR="001D0A79" w:rsidRPr="00AD6715">
        <w:rPr>
          <w:rFonts w:hint="eastAsia"/>
        </w:rPr>
        <w:t>中华人民共和国的一切权力属于人民。</w:t>
      </w:r>
    </w:p>
    <w:p w14:paraId="61FBEF55" w14:textId="77777777" w:rsidR="001D0A79" w:rsidRPr="00AD6715" w:rsidRDefault="001D0A79" w:rsidP="00AD6715">
      <w:pPr>
        <w:pStyle w:val="ae"/>
        <w:widowControl/>
        <w:spacing w:line="240" w:lineRule="auto"/>
        <w:ind w:firstLine="632"/>
        <w:jc w:val="both"/>
        <w:rPr>
          <w:rFonts w:hint="eastAsia"/>
        </w:rPr>
      </w:pPr>
      <w:r w:rsidRPr="00AD6715">
        <w:rPr>
          <w:rFonts w:hint="eastAsia"/>
        </w:rPr>
        <w:t>人民行使国家权力的机关是全国人民代表大会和地方各级人民代表大会。</w:t>
      </w:r>
    </w:p>
    <w:p w14:paraId="56E8476E" w14:textId="77777777" w:rsidR="00AD6715" w:rsidRPr="00AD6715" w:rsidRDefault="001D0A79" w:rsidP="00AD6715">
      <w:pPr>
        <w:pStyle w:val="ae"/>
        <w:widowControl/>
        <w:spacing w:line="240" w:lineRule="auto"/>
        <w:ind w:firstLine="632"/>
        <w:jc w:val="both"/>
        <w:rPr>
          <w:rFonts w:hint="eastAsia"/>
        </w:rPr>
      </w:pPr>
      <w:r w:rsidRPr="00AD6715">
        <w:rPr>
          <w:rFonts w:hint="eastAsia"/>
        </w:rPr>
        <w:t>人民依照法律规定，通过各种途径和形式，管理国家事务，管理经济和文化事业，管理社会事务。</w:t>
      </w:r>
    </w:p>
    <w:p w14:paraId="04578BB4" w14:textId="002DF64E" w:rsidR="001D0A79"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t>第五条</w:t>
      </w:r>
      <w:r w:rsidRPr="00AD6715">
        <w:rPr>
          <w:rFonts w:hint="eastAsia"/>
        </w:rPr>
        <w:t xml:space="preserve">  </w:t>
      </w:r>
      <w:r w:rsidR="001D0A79" w:rsidRPr="00AD6715">
        <w:rPr>
          <w:rFonts w:hint="eastAsia"/>
        </w:rPr>
        <w:t xml:space="preserve"> </w:t>
      </w:r>
      <w:r w:rsidR="001D0A79" w:rsidRPr="00AD6715">
        <w:rPr>
          <w:rFonts w:hint="eastAsia"/>
        </w:rPr>
        <w:t>中华人民共和国实行依法治国，建设社会主义法治国家。</w:t>
      </w:r>
    </w:p>
    <w:p w14:paraId="2D971E15" w14:textId="77777777" w:rsidR="001D0A79" w:rsidRPr="00AD6715" w:rsidRDefault="001D0A79" w:rsidP="00AD6715">
      <w:pPr>
        <w:pStyle w:val="ae"/>
        <w:widowControl/>
        <w:spacing w:line="240" w:lineRule="auto"/>
        <w:ind w:firstLine="632"/>
        <w:jc w:val="both"/>
        <w:rPr>
          <w:rFonts w:hint="eastAsia"/>
        </w:rPr>
      </w:pPr>
      <w:r w:rsidRPr="00AD6715">
        <w:rPr>
          <w:rFonts w:hint="eastAsia"/>
        </w:rPr>
        <w:lastRenderedPageBreak/>
        <w:t>国家维护社会主义法制的统一和尊严。</w:t>
      </w:r>
    </w:p>
    <w:p w14:paraId="1969CD1E" w14:textId="77777777" w:rsidR="001D0A79" w:rsidRPr="00AD6715" w:rsidRDefault="001D0A79" w:rsidP="00AD6715">
      <w:pPr>
        <w:pStyle w:val="ae"/>
        <w:widowControl/>
        <w:spacing w:line="240" w:lineRule="auto"/>
        <w:ind w:firstLine="632"/>
        <w:jc w:val="both"/>
        <w:rPr>
          <w:rFonts w:hint="eastAsia"/>
        </w:rPr>
      </w:pPr>
      <w:r w:rsidRPr="00AD6715">
        <w:rPr>
          <w:rFonts w:hint="eastAsia"/>
        </w:rPr>
        <w:t>一切法律、行政法规和地方性法规都不得同宪法相抵触。</w:t>
      </w:r>
    </w:p>
    <w:p w14:paraId="0AEEC84D" w14:textId="77777777" w:rsidR="001D0A79" w:rsidRPr="00AD6715" w:rsidRDefault="001D0A79" w:rsidP="00AD6715">
      <w:pPr>
        <w:pStyle w:val="ae"/>
        <w:widowControl/>
        <w:spacing w:line="240" w:lineRule="auto"/>
        <w:ind w:firstLine="632"/>
        <w:jc w:val="both"/>
        <w:rPr>
          <w:rFonts w:hint="eastAsia"/>
        </w:rPr>
      </w:pPr>
      <w:r w:rsidRPr="00AD6715">
        <w:rPr>
          <w:rFonts w:hint="eastAsia"/>
        </w:rPr>
        <w:t>一切国家机关和武装力量、各政党和各社会团体、各企业事业组织都必须遵守宪法和法律。一切违反宪法和法律的行为，必须予以追究。</w:t>
      </w:r>
    </w:p>
    <w:p w14:paraId="18C9C962" w14:textId="77777777" w:rsidR="00AD6715" w:rsidRPr="00AD6715" w:rsidRDefault="001D0A79" w:rsidP="00AD6715">
      <w:pPr>
        <w:pStyle w:val="ae"/>
        <w:widowControl/>
        <w:spacing w:line="240" w:lineRule="auto"/>
        <w:ind w:firstLine="632"/>
        <w:jc w:val="both"/>
        <w:rPr>
          <w:rFonts w:hint="eastAsia"/>
        </w:rPr>
      </w:pPr>
      <w:r w:rsidRPr="00AD6715">
        <w:rPr>
          <w:rFonts w:hint="eastAsia"/>
        </w:rPr>
        <w:t>任何组织或者个人都不得有超越宪法和法律的特权。</w:t>
      </w:r>
    </w:p>
    <w:p w14:paraId="228AA50C" w14:textId="6F992A1E" w:rsidR="001D0A79"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t>第三十三条</w:t>
      </w:r>
      <w:r w:rsidRPr="00AD6715">
        <w:rPr>
          <w:rFonts w:hint="eastAsia"/>
        </w:rPr>
        <w:t xml:space="preserve">  </w:t>
      </w:r>
      <w:r w:rsidR="001D0A79" w:rsidRPr="00AD6715">
        <w:rPr>
          <w:rFonts w:hint="eastAsia"/>
        </w:rPr>
        <w:t xml:space="preserve"> </w:t>
      </w:r>
      <w:r w:rsidR="001D0A79" w:rsidRPr="00AD6715">
        <w:rPr>
          <w:rFonts w:hint="eastAsia"/>
        </w:rPr>
        <w:t>凡具有中华人民共和国国籍的人都是中华人民共和国公民。</w:t>
      </w:r>
    </w:p>
    <w:p w14:paraId="3BEA82BE" w14:textId="77777777" w:rsidR="001D0A79" w:rsidRPr="00AD6715" w:rsidRDefault="001D0A79" w:rsidP="00AD6715">
      <w:pPr>
        <w:pStyle w:val="ae"/>
        <w:widowControl/>
        <w:spacing w:line="240" w:lineRule="auto"/>
        <w:ind w:firstLine="632"/>
        <w:jc w:val="both"/>
        <w:rPr>
          <w:rFonts w:hint="eastAsia"/>
        </w:rPr>
      </w:pPr>
      <w:r w:rsidRPr="00AD6715">
        <w:rPr>
          <w:rFonts w:hint="eastAsia"/>
        </w:rPr>
        <w:t>中华人民共和国公民在法律面前一律平等。</w:t>
      </w:r>
    </w:p>
    <w:p w14:paraId="2EA69482" w14:textId="77777777" w:rsidR="001D0A79" w:rsidRPr="00AD6715" w:rsidRDefault="001D0A79" w:rsidP="00AD6715">
      <w:pPr>
        <w:pStyle w:val="ae"/>
        <w:widowControl/>
        <w:spacing w:line="240" w:lineRule="auto"/>
        <w:ind w:firstLine="632"/>
        <w:jc w:val="both"/>
        <w:rPr>
          <w:rFonts w:hint="eastAsia"/>
        </w:rPr>
      </w:pPr>
      <w:r w:rsidRPr="00AD6715">
        <w:rPr>
          <w:rFonts w:hint="eastAsia"/>
        </w:rPr>
        <w:t>国家尊重和保障人权。</w:t>
      </w:r>
    </w:p>
    <w:p w14:paraId="290D4095" w14:textId="77777777" w:rsidR="00AD6715" w:rsidRPr="00AD6715" w:rsidRDefault="001D0A79" w:rsidP="00AD6715">
      <w:pPr>
        <w:pStyle w:val="ae"/>
        <w:widowControl/>
        <w:spacing w:line="240" w:lineRule="auto"/>
        <w:ind w:firstLine="632"/>
        <w:jc w:val="both"/>
        <w:rPr>
          <w:rFonts w:hint="eastAsia"/>
        </w:rPr>
      </w:pPr>
      <w:r w:rsidRPr="00AD6715">
        <w:rPr>
          <w:rFonts w:hint="eastAsia"/>
        </w:rPr>
        <w:t>任何公民享有宪法和法律规定的权利，同时必须履行宪法和法律规定的义务。</w:t>
      </w:r>
    </w:p>
    <w:p w14:paraId="4689803E" w14:textId="6E9FEAB1" w:rsidR="001D0A79"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t>第四十六条</w:t>
      </w:r>
      <w:r w:rsidRPr="00AD6715">
        <w:rPr>
          <w:rFonts w:hint="eastAsia"/>
        </w:rPr>
        <w:t xml:space="preserve">  </w:t>
      </w:r>
      <w:r w:rsidR="001D0A79" w:rsidRPr="00AD6715">
        <w:rPr>
          <w:rFonts w:hint="eastAsia"/>
        </w:rPr>
        <w:t xml:space="preserve"> </w:t>
      </w:r>
      <w:r w:rsidR="001D0A79" w:rsidRPr="00AD6715">
        <w:rPr>
          <w:rFonts w:hint="eastAsia"/>
        </w:rPr>
        <w:t>中华人民共和国公民有受教育的权利和义务。</w:t>
      </w:r>
    </w:p>
    <w:p w14:paraId="6CD62817" w14:textId="77777777" w:rsidR="00AD6715" w:rsidRPr="00AD6715" w:rsidRDefault="001D0A79" w:rsidP="00AD6715">
      <w:pPr>
        <w:pStyle w:val="ae"/>
        <w:widowControl/>
        <w:spacing w:line="240" w:lineRule="auto"/>
        <w:ind w:firstLine="632"/>
        <w:jc w:val="both"/>
        <w:rPr>
          <w:rFonts w:hint="eastAsia"/>
        </w:rPr>
      </w:pPr>
      <w:r w:rsidRPr="00AD6715">
        <w:rPr>
          <w:rFonts w:hint="eastAsia"/>
        </w:rPr>
        <w:t>国家培养青年、少年、儿童在品德、智力、体质等方面全面发展。</w:t>
      </w:r>
    </w:p>
    <w:p w14:paraId="276BB178" w14:textId="77777777" w:rsidR="00AD6715"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t>第五十一条</w:t>
      </w:r>
      <w:r w:rsidRPr="00AD6715">
        <w:rPr>
          <w:rFonts w:hint="eastAsia"/>
        </w:rPr>
        <w:t xml:space="preserve">  </w:t>
      </w:r>
      <w:r w:rsidR="001D0A79" w:rsidRPr="00AD6715">
        <w:rPr>
          <w:rFonts w:hint="eastAsia"/>
        </w:rPr>
        <w:t xml:space="preserve"> </w:t>
      </w:r>
      <w:r w:rsidR="001D0A79" w:rsidRPr="00AD6715">
        <w:rPr>
          <w:rFonts w:hint="eastAsia"/>
        </w:rPr>
        <w:t>中华人民共和国公民在行使自由和权利的时候，不得损害国家的、社会的、集体的利益和其他公民的合法的自由和权利。</w:t>
      </w:r>
    </w:p>
    <w:p w14:paraId="5A1DD865" w14:textId="77777777" w:rsidR="00AD6715"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t>第五十二条</w:t>
      </w:r>
      <w:r w:rsidRPr="00AD6715">
        <w:rPr>
          <w:rFonts w:hint="eastAsia"/>
        </w:rPr>
        <w:t xml:space="preserve">  </w:t>
      </w:r>
      <w:r w:rsidR="001D0A79" w:rsidRPr="00AD6715">
        <w:rPr>
          <w:rFonts w:hint="eastAsia"/>
        </w:rPr>
        <w:t xml:space="preserve"> </w:t>
      </w:r>
      <w:r w:rsidR="001D0A79" w:rsidRPr="00AD6715">
        <w:rPr>
          <w:rFonts w:hint="eastAsia"/>
        </w:rPr>
        <w:t>中华人民共和国公民有维护国家统一和全国各民族团结的义务。</w:t>
      </w:r>
    </w:p>
    <w:p w14:paraId="10DB097D" w14:textId="77777777" w:rsidR="00AD6715"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lastRenderedPageBreak/>
        <w:t>第五十三条</w:t>
      </w:r>
      <w:r w:rsidRPr="00AD6715">
        <w:rPr>
          <w:rFonts w:hint="eastAsia"/>
        </w:rPr>
        <w:t xml:space="preserve">  </w:t>
      </w:r>
      <w:r w:rsidR="001D0A79" w:rsidRPr="00AD6715">
        <w:rPr>
          <w:rFonts w:hint="eastAsia"/>
        </w:rPr>
        <w:t xml:space="preserve"> </w:t>
      </w:r>
      <w:r w:rsidR="001D0A79" w:rsidRPr="00AD6715">
        <w:rPr>
          <w:rFonts w:hint="eastAsia"/>
        </w:rPr>
        <w:t>中华人民共和国公民必须遵守宪法和法律，保守国家秘密，爱护公共财产，遵守劳动纪律，遵守公共秩序，尊重社会公德。</w:t>
      </w:r>
    </w:p>
    <w:p w14:paraId="4ED0D4B1" w14:textId="483C60C2" w:rsidR="001D0A79" w:rsidRPr="00AD6715" w:rsidRDefault="00AD6715" w:rsidP="00AD6715">
      <w:pPr>
        <w:pStyle w:val="ae"/>
        <w:widowControl/>
        <w:spacing w:line="240" w:lineRule="auto"/>
        <w:ind w:firstLine="632"/>
        <w:jc w:val="both"/>
        <w:rPr>
          <w:rFonts w:hint="eastAsia"/>
        </w:rPr>
      </w:pPr>
      <w:r w:rsidRPr="00AD6715">
        <w:rPr>
          <w:rFonts w:ascii="黑体" w:eastAsia="黑体" w:hAnsi="黑体" w:hint="eastAsia"/>
        </w:rPr>
        <w:t>第五十四条</w:t>
      </w:r>
      <w:r w:rsidRPr="00AD6715">
        <w:rPr>
          <w:rFonts w:hint="eastAsia"/>
        </w:rPr>
        <w:t xml:space="preserve">  </w:t>
      </w:r>
      <w:r w:rsidR="001D0A79" w:rsidRPr="00AD6715">
        <w:rPr>
          <w:rFonts w:hint="eastAsia"/>
        </w:rPr>
        <w:t xml:space="preserve"> </w:t>
      </w:r>
      <w:r w:rsidR="001D0A79" w:rsidRPr="00AD6715">
        <w:rPr>
          <w:rFonts w:hint="eastAsia"/>
        </w:rPr>
        <w:t>中华人民共和国公民有维护祖国的安全、荣誉和利益的义务，不得有危害祖国的安全、荣誉和利益的行为。</w:t>
      </w:r>
      <w:r w:rsidR="001D0A79" w:rsidRPr="00AD6715">
        <w:br w:type="page"/>
      </w:r>
    </w:p>
    <w:p w14:paraId="3C7C62CB" w14:textId="77777777" w:rsidR="001D0A79" w:rsidRPr="00AD6715" w:rsidRDefault="001D0A79" w:rsidP="00AD6715">
      <w:pPr>
        <w:pStyle w:val="ae"/>
        <w:widowControl/>
        <w:spacing w:line="240" w:lineRule="auto"/>
        <w:ind w:firstLine="632"/>
        <w:jc w:val="both"/>
        <w:rPr>
          <w:rFonts w:hint="eastAsia"/>
        </w:rPr>
        <w:sectPr w:rsidR="001D0A79" w:rsidRPr="00AD6715" w:rsidSect="00AD6715">
          <w:headerReference w:type="even" r:id="rId8"/>
          <w:headerReference w:type="default" r:id="rId9"/>
          <w:footerReference w:type="even" r:id="rId10"/>
          <w:footerReference w:type="default" r:id="rId11"/>
          <w:headerReference w:type="first" r:id="rId12"/>
          <w:footerReference w:type="first" r:id="rId13"/>
          <w:pgSz w:w="11906" w:h="16838"/>
          <w:pgMar w:top="1984" w:right="1474" w:bottom="1871" w:left="1587" w:header="850" w:footer="1417" w:gutter="0"/>
          <w:cols w:space="720"/>
          <w:docGrid w:type="linesAndChars" w:linePitch="590" w:charSpace="-842"/>
        </w:sectPr>
      </w:pPr>
    </w:p>
    <w:p w14:paraId="0AE6CD15" w14:textId="44B512BA" w:rsidR="001D0A79" w:rsidRPr="00AD6715" w:rsidRDefault="001D0A79" w:rsidP="00AD6715">
      <w:pPr>
        <w:pStyle w:val="ae"/>
        <w:widowControl/>
        <w:ind w:firstLineChars="0" w:firstLine="0"/>
        <w:jc w:val="both"/>
        <w:rPr>
          <w:rFonts w:ascii="黑体" w:eastAsia="黑体" w:hAnsi="黑体" w:hint="eastAsia"/>
          <w:kern w:val="0"/>
        </w:rPr>
      </w:pPr>
      <w:r w:rsidRPr="00AD6715">
        <w:rPr>
          <w:rFonts w:ascii="黑体" w:eastAsia="黑体" w:hAnsi="黑体" w:hint="eastAsia"/>
          <w:kern w:val="0"/>
        </w:rPr>
        <w:lastRenderedPageBreak/>
        <w:t>附件</w:t>
      </w:r>
      <w:r w:rsidR="00AD6715" w:rsidRPr="00AD6715">
        <w:rPr>
          <w:rFonts w:ascii="黑体" w:eastAsia="黑体" w:hAnsi="黑体" w:cs="Times New Roman" w:hint="eastAsia"/>
          <w:kern w:val="0"/>
        </w:rPr>
        <w:t>2</w:t>
      </w:r>
    </w:p>
    <w:p w14:paraId="53564F1B" w14:textId="77777777" w:rsidR="001D0A79" w:rsidRPr="00AD6715" w:rsidRDefault="001D0A79" w:rsidP="00AD6715">
      <w:pPr>
        <w:pStyle w:val="ae"/>
        <w:widowControl/>
        <w:spacing w:line="240" w:lineRule="auto"/>
        <w:ind w:firstLine="632"/>
        <w:jc w:val="both"/>
        <w:rPr>
          <w:rFonts w:hint="eastAsia"/>
        </w:rPr>
      </w:pPr>
    </w:p>
    <w:p w14:paraId="3125ACA8" w14:textId="77777777" w:rsidR="001D0A79" w:rsidRPr="00AD6715" w:rsidRDefault="001D0A79" w:rsidP="00AD6715">
      <w:pPr>
        <w:pStyle w:val="ae"/>
        <w:widowControl/>
        <w:spacing w:line="240" w:lineRule="auto"/>
        <w:ind w:firstLineChars="0" w:firstLine="0"/>
        <w:jc w:val="center"/>
        <w:rPr>
          <w:rFonts w:eastAsia="方正小标宋简体" w:hint="eastAsia"/>
          <w:sz w:val="44"/>
        </w:rPr>
      </w:pPr>
      <w:r w:rsidRPr="00AD6715">
        <w:rPr>
          <w:rFonts w:eastAsia="方正小标宋简体" w:hint="eastAsia"/>
          <w:sz w:val="44"/>
        </w:rPr>
        <w:t>“宪法晨读”活动统计表</w:t>
      </w:r>
    </w:p>
    <w:p w14:paraId="0D5D6773" w14:textId="77777777" w:rsidR="001D0A79" w:rsidRPr="00AD6715" w:rsidRDefault="001D0A79" w:rsidP="00AD6715">
      <w:pPr>
        <w:pStyle w:val="ae"/>
        <w:widowControl/>
        <w:spacing w:line="240" w:lineRule="auto"/>
        <w:ind w:firstLine="632"/>
        <w:jc w:val="both"/>
        <w:rPr>
          <w:rFonts w:hint="eastAsia"/>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1967"/>
        <w:gridCol w:w="2471"/>
        <w:gridCol w:w="3195"/>
      </w:tblGrid>
      <w:tr w:rsidR="001D0A79" w:rsidRPr="00AD6715" w14:paraId="796839B2" w14:textId="77777777" w:rsidTr="000C74ED">
        <w:trPr>
          <w:trHeight w:val="549"/>
          <w:jc w:val="center"/>
        </w:trPr>
        <w:tc>
          <w:tcPr>
            <w:tcW w:w="2139" w:type="dxa"/>
            <w:tcMar>
              <w:left w:w="28" w:type="dxa"/>
              <w:right w:w="28" w:type="dxa"/>
            </w:tcMar>
            <w:vAlign w:val="center"/>
          </w:tcPr>
          <w:p w14:paraId="53566604" w14:textId="77777777" w:rsidR="001D0A79" w:rsidRPr="00AD6715" w:rsidRDefault="001D0A79" w:rsidP="00AD6715">
            <w:pPr>
              <w:pStyle w:val="ae"/>
              <w:ind w:firstLine="632"/>
              <w:rPr>
                <w:rFonts w:hint="eastAsia"/>
              </w:rPr>
            </w:pPr>
            <w:r w:rsidRPr="00AD6715">
              <w:rPr>
                <w:rFonts w:hint="eastAsia"/>
              </w:rPr>
              <w:t>部门</w:t>
            </w:r>
          </w:p>
        </w:tc>
        <w:tc>
          <w:tcPr>
            <w:tcW w:w="1967" w:type="dxa"/>
            <w:tcMar>
              <w:left w:w="28" w:type="dxa"/>
              <w:right w:w="28" w:type="dxa"/>
            </w:tcMar>
            <w:vAlign w:val="center"/>
          </w:tcPr>
          <w:p w14:paraId="34948CFB" w14:textId="77777777" w:rsidR="001D0A79" w:rsidRPr="00AD6715" w:rsidRDefault="001D0A79" w:rsidP="000C74ED">
            <w:pPr>
              <w:pStyle w:val="ae"/>
              <w:ind w:firstLineChars="0" w:firstLine="0"/>
              <w:rPr>
                <w:rFonts w:hint="eastAsia"/>
              </w:rPr>
            </w:pPr>
            <w:r w:rsidRPr="00AD6715">
              <w:rPr>
                <w:rFonts w:hint="eastAsia"/>
              </w:rPr>
              <w:t>参与学生人数</w:t>
            </w:r>
          </w:p>
        </w:tc>
        <w:tc>
          <w:tcPr>
            <w:tcW w:w="2471" w:type="dxa"/>
            <w:tcMar>
              <w:left w:w="28" w:type="dxa"/>
              <w:right w:w="28" w:type="dxa"/>
            </w:tcMar>
            <w:vAlign w:val="center"/>
          </w:tcPr>
          <w:p w14:paraId="41F157BE" w14:textId="77777777" w:rsidR="001D0A79" w:rsidRPr="00AD6715" w:rsidRDefault="001D0A79" w:rsidP="00AD6715">
            <w:pPr>
              <w:pStyle w:val="ae"/>
              <w:ind w:firstLine="632"/>
              <w:rPr>
                <w:rFonts w:hint="eastAsia"/>
              </w:rPr>
            </w:pPr>
            <w:r w:rsidRPr="00AD6715">
              <w:rPr>
                <w:rFonts w:hint="eastAsia"/>
              </w:rPr>
              <w:t>主要做法</w:t>
            </w:r>
          </w:p>
        </w:tc>
        <w:tc>
          <w:tcPr>
            <w:tcW w:w="3195" w:type="dxa"/>
            <w:tcMar>
              <w:left w:w="28" w:type="dxa"/>
              <w:right w:w="28" w:type="dxa"/>
            </w:tcMar>
            <w:vAlign w:val="center"/>
          </w:tcPr>
          <w:p w14:paraId="62BFF6B4" w14:textId="77777777" w:rsidR="001D0A79" w:rsidRPr="00AD6715" w:rsidRDefault="001D0A79" w:rsidP="00AD6715">
            <w:pPr>
              <w:pStyle w:val="ae"/>
              <w:ind w:firstLine="632"/>
              <w:rPr>
                <w:rFonts w:hint="eastAsia"/>
              </w:rPr>
            </w:pPr>
            <w:r w:rsidRPr="00AD6715">
              <w:rPr>
                <w:rFonts w:hint="eastAsia"/>
              </w:rPr>
              <w:t>典型经验</w:t>
            </w:r>
          </w:p>
        </w:tc>
      </w:tr>
      <w:tr w:rsidR="001D0A79" w:rsidRPr="00AD6715" w14:paraId="3082B542" w14:textId="77777777" w:rsidTr="000C74ED">
        <w:trPr>
          <w:trHeight w:val="489"/>
          <w:jc w:val="center"/>
        </w:trPr>
        <w:tc>
          <w:tcPr>
            <w:tcW w:w="2139" w:type="dxa"/>
            <w:tcMar>
              <w:left w:w="28" w:type="dxa"/>
              <w:right w:w="28" w:type="dxa"/>
            </w:tcMar>
            <w:vAlign w:val="center"/>
          </w:tcPr>
          <w:p w14:paraId="2E7A477E" w14:textId="77777777" w:rsidR="001D0A79" w:rsidRPr="00AD6715" w:rsidRDefault="001D0A79" w:rsidP="00AD6715">
            <w:pPr>
              <w:pStyle w:val="ae"/>
              <w:ind w:firstLine="632"/>
              <w:rPr>
                <w:rFonts w:hint="eastAsia"/>
              </w:rPr>
            </w:pPr>
          </w:p>
        </w:tc>
        <w:tc>
          <w:tcPr>
            <w:tcW w:w="1967" w:type="dxa"/>
            <w:tcMar>
              <w:left w:w="28" w:type="dxa"/>
              <w:right w:w="28" w:type="dxa"/>
            </w:tcMar>
            <w:vAlign w:val="center"/>
          </w:tcPr>
          <w:p w14:paraId="241580EC" w14:textId="77777777" w:rsidR="001D0A79" w:rsidRPr="00AD6715" w:rsidRDefault="001D0A79" w:rsidP="00AD6715">
            <w:pPr>
              <w:pStyle w:val="ae"/>
              <w:ind w:firstLine="632"/>
              <w:rPr>
                <w:rFonts w:hint="eastAsia"/>
              </w:rPr>
            </w:pPr>
          </w:p>
        </w:tc>
        <w:tc>
          <w:tcPr>
            <w:tcW w:w="2471" w:type="dxa"/>
            <w:tcMar>
              <w:left w:w="28" w:type="dxa"/>
              <w:right w:w="28" w:type="dxa"/>
            </w:tcMar>
            <w:vAlign w:val="center"/>
          </w:tcPr>
          <w:p w14:paraId="67FF9089" w14:textId="77777777" w:rsidR="001D0A79" w:rsidRPr="00AD6715" w:rsidRDefault="001D0A79" w:rsidP="00AD6715">
            <w:pPr>
              <w:pStyle w:val="ae"/>
              <w:ind w:firstLine="632"/>
              <w:rPr>
                <w:rFonts w:hint="eastAsia"/>
              </w:rPr>
            </w:pPr>
          </w:p>
        </w:tc>
        <w:tc>
          <w:tcPr>
            <w:tcW w:w="3195" w:type="dxa"/>
            <w:tcMar>
              <w:left w:w="28" w:type="dxa"/>
              <w:right w:w="28" w:type="dxa"/>
            </w:tcMar>
            <w:vAlign w:val="center"/>
          </w:tcPr>
          <w:p w14:paraId="5258B774" w14:textId="77777777" w:rsidR="001D0A79" w:rsidRPr="00AD6715" w:rsidRDefault="001D0A79" w:rsidP="00AD6715">
            <w:pPr>
              <w:pStyle w:val="ae"/>
              <w:ind w:firstLine="632"/>
              <w:rPr>
                <w:rFonts w:hint="eastAsia"/>
              </w:rPr>
            </w:pPr>
          </w:p>
        </w:tc>
      </w:tr>
    </w:tbl>
    <w:p w14:paraId="21706FD5" w14:textId="77777777" w:rsidR="001D0A79" w:rsidRPr="00AD6715" w:rsidRDefault="001D0A79" w:rsidP="00AD6715">
      <w:pPr>
        <w:pStyle w:val="ae"/>
        <w:widowControl/>
        <w:spacing w:line="240" w:lineRule="auto"/>
        <w:ind w:firstLine="632"/>
        <w:jc w:val="both"/>
        <w:rPr>
          <w:rFonts w:hint="eastAsia"/>
        </w:rPr>
      </w:pPr>
    </w:p>
    <w:p w14:paraId="43759583" w14:textId="77777777" w:rsidR="001D0A79" w:rsidRPr="00AD6715" w:rsidRDefault="001D0A79" w:rsidP="00AD6715">
      <w:pPr>
        <w:pStyle w:val="ae"/>
        <w:widowControl/>
        <w:spacing w:line="240" w:lineRule="auto"/>
        <w:ind w:firstLine="632"/>
        <w:jc w:val="both"/>
        <w:rPr>
          <w:rFonts w:hint="eastAsia"/>
        </w:rPr>
      </w:pPr>
    </w:p>
    <w:sectPr w:rsidR="001D0A79" w:rsidRPr="00AD6715" w:rsidSect="00AD6715">
      <w:headerReference w:type="even" r:id="rId14"/>
      <w:headerReference w:type="default" r:id="rId15"/>
      <w:footerReference w:type="even" r:id="rId16"/>
      <w:footerReference w:type="default" r:id="rId17"/>
      <w:headerReference w:type="first" r:id="rId18"/>
      <w:footerReference w:type="first" r:id="rId19"/>
      <w:pgSz w:w="11906" w:h="16838"/>
      <w:pgMar w:top="1984" w:right="1474" w:bottom="1871" w:left="1587" w:header="850" w:footer="1417" w:gutter="0"/>
      <w:cols w:space="0"/>
      <w:docGrid w:type="linesAndChars" w:linePitch="590"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3D98" w14:textId="77777777" w:rsidR="008A5842" w:rsidRDefault="008A5842">
      <w:pPr>
        <w:rPr>
          <w:rFonts w:hint="eastAsia"/>
        </w:rPr>
      </w:pPr>
      <w:r>
        <w:separator/>
      </w:r>
    </w:p>
  </w:endnote>
  <w:endnote w:type="continuationSeparator" w:id="0">
    <w:p w14:paraId="60EFC0C5" w14:textId="77777777" w:rsidR="008A5842" w:rsidRDefault="008A58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4B1D7" w14:textId="72431DDE" w:rsidR="001D0A79" w:rsidRPr="00AD6715" w:rsidRDefault="00AD6715" w:rsidP="00AD6715">
    <w:pPr>
      <w:pStyle w:val="a4"/>
      <w:snapToGrid/>
      <w:ind w:leftChars="100" w:left="320"/>
      <w:rPr>
        <w:rFonts w:ascii="宋体" w:eastAsia="宋体" w:hAnsi="宋体"/>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Page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FD19" w14:textId="7620B0D1" w:rsidR="001D0A79" w:rsidRPr="00AD6715" w:rsidRDefault="00AD6715" w:rsidP="00AD6715">
    <w:pPr>
      <w:pStyle w:val="a4"/>
      <w:snapToGrid/>
      <w:ind w:rightChars="100" w:right="320"/>
      <w:jc w:val="right"/>
      <w:rPr>
        <w:rFonts w:ascii="宋体" w:eastAsia="宋体" w:hAnsi="宋体"/>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Page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C28D" w14:textId="77777777" w:rsidR="00AD6715" w:rsidRPr="00AD6715" w:rsidRDefault="00AD6715" w:rsidP="00AD671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84F9" w14:textId="13DDC0AB" w:rsidR="009C73DD" w:rsidRPr="00AD6715" w:rsidRDefault="009C73DD" w:rsidP="00AD6715">
    <w:pPr>
      <w:pStyle w:val="a4"/>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FA84" w14:textId="4AC39A3F" w:rsidR="0002006C" w:rsidRPr="00AD6715" w:rsidRDefault="00AD6715" w:rsidP="00AD6715">
    <w:pPr>
      <w:pStyle w:val="a4"/>
      <w:snapToGrid/>
      <w:ind w:rightChars="100" w:right="320"/>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Page \* MERGEFORMAT </w:instrText>
    </w:r>
    <w:r>
      <w:rPr>
        <w:rFonts w:ascii="宋体" w:eastAsia="宋体" w:hAnsi="宋体" w:hint="eastAsia"/>
        <w:sz w:val="28"/>
      </w:rPr>
      <w:fldChar w:fldCharType="separate"/>
    </w:r>
    <w:r>
      <w:rPr>
        <w:rFonts w:ascii="宋体" w:eastAsia="宋体" w:hAnsi="宋体" w:hint="eastAsia"/>
        <w:noProof/>
        <w:sz w:val="28"/>
      </w:rPr>
      <w:t>9</w:t>
    </w:r>
    <w:r>
      <w:rPr>
        <w:rFonts w:ascii="宋体" w:eastAsia="宋体" w:hAnsi="宋体" w:hint="eastAsia"/>
        <w:sz w:val="28"/>
      </w:rPr>
      <w:fldChar w:fldCharType="end"/>
    </w:r>
    <w:r>
      <w:rPr>
        <w:rFonts w:ascii="宋体" w:eastAsia="宋体" w:hAnsi="宋体" w:hint="eastAsia"/>
        <w:sz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74A7" w14:textId="77777777" w:rsidR="009C73DD" w:rsidRPr="00AD6715" w:rsidRDefault="009C73DD" w:rsidP="00AD67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81832" w14:textId="77777777" w:rsidR="008A5842" w:rsidRDefault="008A5842">
      <w:pPr>
        <w:rPr>
          <w:rFonts w:hint="eastAsia"/>
        </w:rPr>
      </w:pPr>
      <w:r>
        <w:separator/>
      </w:r>
    </w:p>
  </w:footnote>
  <w:footnote w:type="continuationSeparator" w:id="0">
    <w:p w14:paraId="7357BD84" w14:textId="77777777" w:rsidR="008A5842" w:rsidRDefault="008A584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9823" w14:textId="77777777" w:rsidR="00AD6715" w:rsidRPr="00AD6715" w:rsidRDefault="00AD6715" w:rsidP="00AD6715">
    <w:pPr>
      <w:pStyle w:val="a6"/>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C8EE" w14:textId="77777777" w:rsidR="00AD6715" w:rsidRPr="00AD6715" w:rsidRDefault="00AD6715" w:rsidP="00AD6715">
    <w:pPr>
      <w:pStyle w:val="a6"/>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1111" w14:textId="77777777" w:rsidR="00AD6715" w:rsidRPr="00AD6715" w:rsidRDefault="00AD6715" w:rsidP="00AD6715">
    <w:pPr>
      <w:pStyle w:val="a6"/>
      <w:pBdr>
        <w:bottom w:val="none" w:sz="0" w:space="0" w:color="auto"/>
      </w:pBd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A123" w14:textId="77777777" w:rsidR="009C73DD" w:rsidRPr="00AD6715" w:rsidRDefault="009C73DD" w:rsidP="00AD6715">
    <w:pPr>
      <w:pStyle w:val="a6"/>
      <w:pBdr>
        <w:bottom w:val="none" w:sz="0" w:space="0" w:color="auto"/>
      </w:pBd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7AB4" w14:textId="77777777" w:rsidR="009C73DD" w:rsidRPr="00AD6715" w:rsidRDefault="009C73DD" w:rsidP="00AD6715">
    <w:pPr>
      <w:pStyle w:val="a6"/>
      <w:pBdr>
        <w:bottom w:val="none" w:sz="0" w:space="0" w:color="auto"/>
      </w:pBd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3D8E6" w14:textId="77777777" w:rsidR="009C73DD" w:rsidRPr="00AD6715" w:rsidRDefault="009C73DD" w:rsidP="00AD6715">
    <w:pPr>
      <w:pStyle w:val="a6"/>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bordersDoNotSurroundHeader/>
  <w:bordersDoNotSurroundFooter/>
  <w:defaultTabStop w:val="420"/>
  <w:evenAndOddHeaders/>
  <w:drawingGridHorizontalSpacing w:val="158"/>
  <w:drawingGridVerticalSpacing w:val="295"/>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4MTVhYjFlMTQ3Nzc4ZTJhOWY2ZjIwNjk3YmZmZTYifQ=="/>
  </w:docVars>
  <w:rsids>
    <w:rsidRoot w:val="003B4463"/>
    <w:rsid w:val="00001D42"/>
    <w:rsid w:val="0002006C"/>
    <w:rsid w:val="000C74ED"/>
    <w:rsid w:val="000D609B"/>
    <w:rsid w:val="000D61A0"/>
    <w:rsid w:val="000F2D8F"/>
    <w:rsid w:val="000F6EE7"/>
    <w:rsid w:val="001236F5"/>
    <w:rsid w:val="0012399F"/>
    <w:rsid w:val="001468C6"/>
    <w:rsid w:val="00155BA9"/>
    <w:rsid w:val="001617B5"/>
    <w:rsid w:val="00165177"/>
    <w:rsid w:val="00182CCF"/>
    <w:rsid w:val="001B3BEF"/>
    <w:rsid w:val="001D0A79"/>
    <w:rsid w:val="001F4BE9"/>
    <w:rsid w:val="00227D94"/>
    <w:rsid w:val="00232DCC"/>
    <w:rsid w:val="00284304"/>
    <w:rsid w:val="002844A3"/>
    <w:rsid w:val="00292667"/>
    <w:rsid w:val="00294512"/>
    <w:rsid w:val="002C3560"/>
    <w:rsid w:val="002C6067"/>
    <w:rsid w:val="002D742F"/>
    <w:rsid w:val="002E6F4A"/>
    <w:rsid w:val="002F27B8"/>
    <w:rsid w:val="002F4245"/>
    <w:rsid w:val="00303A0D"/>
    <w:rsid w:val="00373DE1"/>
    <w:rsid w:val="0037529C"/>
    <w:rsid w:val="003B4463"/>
    <w:rsid w:val="003C2681"/>
    <w:rsid w:val="003E6394"/>
    <w:rsid w:val="003F24A9"/>
    <w:rsid w:val="004070F4"/>
    <w:rsid w:val="0041203C"/>
    <w:rsid w:val="004508E8"/>
    <w:rsid w:val="00486118"/>
    <w:rsid w:val="004B42B5"/>
    <w:rsid w:val="004E1570"/>
    <w:rsid w:val="004E3775"/>
    <w:rsid w:val="004E6C77"/>
    <w:rsid w:val="004F246A"/>
    <w:rsid w:val="005111B7"/>
    <w:rsid w:val="00544193"/>
    <w:rsid w:val="005525A0"/>
    <w:rsid w:val="005612F0"/>
    <w:rsid w:val="00577A11"/>
    <w:rsid w:val="005D76D7"/>
    <w:rsid w:val="005E2C72"/>
    <w:rsid w:val="005E728E"/>
    <w:rsid w:val="006528FE"/>
    <w:rsid w:val="00654095"/>
    <w:rsid w:val="006B3D60"/>
    <w:rsid w:val="006D59B8"/>
    <w:rsid w:val="006E3820"/>
    <w:rsid w:val="006F4BD8"/>
    <w:rsid w:val="007637A1"/>
    <w:rsid w:val="007C2E3A"/>
    <w:rsid w:val="007C50D8"/>
    <w:rsid w:val="007F6AA0"/>
    <w:rsid w:val="008010C6"/>
    <w:rsid w:val="008202E3"/>
    <w:rsid w:val="00826953"/>
    <w:rsid w:val="00871712"/>
    <w:rsid w:val="008A4D22"/>
    <w:rsid w:val="008A5842"/>
    <w:rsid w:val="008B42AC"/>
    <w:rsid w:val="008B6347"/>
    <w:rsid w:val="008D4021"/>
    <w:rsid w:val="008F50F4"/>
    <w:rsid w:val="0092446F"/>
    <w:rsid w:val="00933B0E"/>
    <w:rsid w:val="009366A7"/>
    <w:rsid w:val="009C73DD"/>
    <w:rsid w:val="009D1577"/>
    <w:rsid w:val="00A17DB0"/>
    <w:rsid w:val="00A641A5"/>
    <w:rsid w:val="00A77D48"/>
    <w:rsid w:val="00A858A0"/>
    <w:rsid w:val="00AD6715"/>
    <w:rsid w:val="00AE5997"/>
    <w:rsid w:val="00AF357B"/>
    <w:rsid w:val="00B13643"/>
    <w:rsid w:val="00B71185"/>
    <w:rsid w:val="00BA7199"/>
    <w:rsid w:val="00BB1099"/>
    <w:rsid w:val="00BB4D4E"/>
    <w:rsid w:val="00BD56B8"/>
    <w:rsid w:val="00BE781B"/>
    <w:rsid w:val="00BF5EF4"/>
    <w:rsid w:val="00C42C65"/>
    <w:rsid w:val="00C51DC9"/>
    <w:rsid w:val="00C5269E"/>
    <w:rsid w:val="00C53721"/>
    <w:rsid w:val="00C646A7"/>
    <w:rsid w:val="00C87CB5"/>
    <w:rsid w:val="00CE55AF"/>
    <w:rsid w:val="00D16F51"/>
    <w:rsid w:val="00D46CA5"/>
    <w:rsid w:val="00D55BAF"/>
    <w:rsid w:val="00D619C1"/>
    <w:rsid w:val="00D822A2"/>
    <w:rsid w:val="00DA1BCC"/>
    <w:rsid w:val="00EB18D0"/>
    <w:rsid w:val="00F208C8"/>
    <w:rsid w:val="00F35045"/>
    <w:rsid w:val="00F3534B"/>
    <w:rsid w:val="00F41B76"/>
    <w:rsid w:val="00F63573"/>
    <w:rsid w:val="00F71D22"/>
    <w:rsid w:val="00F82D79"/>
    <w:rsid w:val="00FC1675"/>
    <w:rsid w:val="00FE7247"/>
    <w:rsid w:val="0CEC743A"/>
    <w:rsid w:val="11A070AF"/>
    <w:rsid w:val="156F0C08"/>
    <w:rsid w:val="15CE22D1"/>
    <w:rsid w:val="21A954A2"/>
    <w:rsid w:val="2CC6515A"/>
    <w:rsid w:val="313017A4"/>
    <w:rsid w:val="359F1CFD"/>
    <w:rsid w:val="365F7650"/>
    <w:rsid w:val="481C5B2A"/>
    <w:rsid w:val="569A6B8C"/>
    <w:rsid w:val="5F723D6D"/>
    <w:rsid w:val="682655A7"/>
    <w:rsid w:val="6B445431"/>
    <w:rsid w:val="770519A8"/>
    <w:rsid w:val="7B7D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E9905"/>
  <w15:docId w15:val="{772B5F5C-CE33-4520-920B-3330563E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32"/>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footer"/>
    <w:basedOn w:val="a"/>
    <w:link w:val="a5"/>
    <w:qFormat/>
    <w:pPr>
      <w:tabs>
        <w:tab w:val="center" w:pos="4153"/>
        <w:tab w:val="right" w:pos="8306"/>
      </w:tabs>
      <w:snapToGrid w:val="0"/>
      <w:jc w:val="left"/>
    </w:pPr>
    <w:rPr>
      <w:rFonts w:ascii="Calibri" w:eastAsia="仿宋_GB2312" w:hAnsi="Calibri" w:cs="Times New Roman"/>
      <w:sz w:val="18"/>
      <w:szCs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paragraph" w:customStyle="1" w:styleId="Style5">
    <w:name w:val="_Style 5"/>
    <w:basedOn w:val="a"/>
    <w:qFormat/>
    <w:rPr>
      <w:rFonts w:ascii="Times New Roman" w:eastAsia="仿宋_GB2312" w:hAnsi="Times New Roman" w:cs="Times New Roman"/>
      <w:szCs w:val="32"/>
    </w:rPr>
  </w:style>
  <w:style w:type="character" w:customStyle="1" w:styleId="a5">
    <w:name w:val="页脚 字符"/>
    <w:basedOn w:val="a0"/>
    <w:link w:val="a4"/>
    <w:qFormat/>
    <w:rPr>
      <w:rFonts w:ascii="Calibri" w:eastAsia="仿宋_GB2312" w:hAnsi="Calibri" w:cs="Times New Roman"/>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a8">
    <w:name w:val="审计文书标题"/>
    <w:basedOn w:val="a"/>
    <w:link w:val="Char"/>
    <w:rsid w:val="00AD6715"/>
    <w:pPr>
      <w:spacing w:line="700" w:lineRule="atLeast"/>
      <w:jc w:val="center"/>
      <w:outlineLvl w:val="0"/>
    </w:pPr>
    <w:rPr>
      <w:rFonts w:ascii="Times New Roman" w:eastAsia="方正小标宋简体" w:hAnsi="Calibri" w:cs="宋体"/>
      <w:sz w:val="44"/>
      <w:szCs w:val="32"/>
      <w:u w:color="000000"/>
    </w:rPr>
  </w:style>
  <w:style w:type="character" w:customStyle="1" w:styleId="Char">
    <w:name w:val="审计文书标题 Char"/>
    <w:basedOn w:val="a0"/>
    <w:link w:val="a8"/>
    <w:rsid w:val="00AD6715"/>
    <w:rPr>
      <w:rFonts w:eastAsia="方正小标宋简体" w:hAnsi="Calibri" w:cs="宋体"/>
      <w:kern w:val="2"/>
      <w:sz w:val="44"/>
      <w:szCs w:val="32"/>
      <w:u w:color="000000"/>
    </w:rPr>
  </w:style>
  <w:style w:type="paragraph" w:customStyle="1" w:styleId="a9">
    <w:name w:val="审计文书一级标题"/>
    <w:basedOn w:val="a"/>
    <w:link w:val="Char0"/>
    <w:rsid w:val="00AD6715"/>
    <w:pPr>
      <w:spacing w:line="580" w:lineRule="atLeast"/>
      <w:ind w:firstLineChars="200" w:firstLine="200"/>
      <w:jc w:val="left"/>
      <w:outlineLvl w:val="1"/>
    </w:pPr>
    <w:rPr>
      <w:rFonts w:ascii="Times New Roman" w:eastAsia="黑体" w:hAnsi="黑体" w:cs="宋体"/>
      <w:szCs w:val="32"/>
      <w:u w:color="000000"/>
    </w:rPr>
  </w:style>
  <w:style w:type="character" w:customStyle="1" w:styleId="Char0">
    <w:name w:val="审计文书一级标题 Char"/>
    <w:basedOn w:val="a0"/>
    <w:link w:val="a9"/>
    <w:rsid w:val="00AD6715"/>
    <w:rPr>
      <w:rFonts w:eastAsia="黑体" w:hAnsi="黑体" w:cs="宋体"/>
      <w:kern w:val="2"/>
      <w:sz w:val="32"/>
      <w:szCs w:val="32"/>
      <w:u w:color="000000"/>
    </w:rPr>
  </w:style>
  <w:style w:type="paragraph" w:customStyle="1" w:styleId="aa">
    <w:name w:val="审计文书二级标题"/>
    <w:basedOn w:val="ab"/>
    <w:link w:val="Char1"/>
    <w:rsid w:val="00AD6715"/>
    <w:pPr>
      <w:outlineLvl w:val="2"/>
    </w:pPr>
    <w:rPr>
      <w:rFonts w:eastAsia="楷体_GB2312"/>
      <w:b w:val="0"/>
    </w:rPr>
  </w:style>
  <w:style w:type="character" w:customStyle="1" w:styleId="Char1">
    <w:name w:val="审计文书二级标题 Char"/>
    <w:basedOn w:val="Char2"/>
    <w:link w:val="aa"/>
    <w:rsid w:val="00AD6715"/>
    <w:rPr>
      <w:rFonts w:eastAsia="楷体_GB2312" w:cstheme="minorBidi"/>
      <w:b w:val="0"/>
      <w:kern w:val="2"/>
      <w:sz w:val="32"/>
      <w:szCs w:val="24"/>
      <w:u w:color="000000"/>
    </w:rPr>
  </w:style>
  <w:style w:type="paragraph" w:customStyle="1" w:styleId="ab">
    <w:name w:val="审计文书三级标题"/>
    <w:basedOn w:val="a"/>
    <w:link w:val="Char2"/>
    <w:rsid w:val="00AD6715"/>
    <w:pPr>
      <w:spacing w:line="580" w:lineRule="atLeast"/>
      <w:ind w:firstLineChars="200" w:firstLine="200"/>
      <w:jc w:val="left"/>
      <w:outlineLvl w:val="0"/>
    </w:pPr>
    <w:rPr>
      <w:rFonts w:ascii="Times New Roman" w:eastAsia="仿宋_GB2312" w:hAnsi="Times New Roman"/>
      <w:b/>
      <w:szCs w:val="24"/>
      <w:u w:color="000000"/>
    </w:rPr>
  </w:style>
  <w:style w:type="character" w:customStyle="1" w:styleId="Char2">
    <w:name w:val="审计文书三级标题 Char"/>
    <w:basedOn w:val="a0"/>
    <w:link w:val="ab"/>
    <w:rsid w:val="00AD6715"/>
    <w:rPr>
      <w:rFonts w:eastAsia="仿宋_GB2312" w:cstheme="minorBidi"/>
      <w:b/>
      <w:kern w:val="2"/>
      <w:sz w:val="32"/>
      <w:szCs w:val="24"/>
      <w:u w:color="000000"/>
    </w:rPr>
  </w:style>
  <w:style w:type="paragraph" w:customStyle="1" w:styleId="ac">
    <w:name w:val="审计文书四级标题"/>
    <w:basedOn w:val="a"/>
    <w:link w:val="Char3"/>
    <w:rsid w:val="00AD6715"/>
    <w:pPr>
      <w:spacing w:line="580" w:lineRule="atLeast"/>
      <w:ind w:firstLineChars="200" w:firstLine="200"/>
      <w:jc w:val="left"/>
      <w:outlineLvl w:val="4"/>
    </w:pPr>
    <w:rPr>
      <w:rFonts w:ascii="Times New Roman" w:eastAsia="仿宋_GB2312"/>
      <w:u w:color="000000"/>
    </w:rPr>
  </w:style>
  <w:style w:type="character" w:customStyle="1" w:styleId="Char3">
    <w:name w:val="审计文书四级标题 Char"/>
    <w:basedOn w:val="a0"/>
    <w:link w:val="ac"/>
    <w:rsid w:val="00AD6715"/>
    <w:rPr>
      <w:rFonts w:eastAsia="仿宋_GB2312" w:hAnsiTheme="minorHAnsi" w:cstheme="minorBidi"/>
      <w:kern w:val="2"/>
      <w:sz w:val="32"/>
      <w:szCs w:val="22"/>
      <w:u w:color="000000"/>
    </w:rPr>
  </w:style>
  <w:style w:type="paragraph" w:customStyle="1" w:styleId="ad">
    <w:name w:val="审计文书五级标题"/>
    <w:basedOn w:val="a"/>
    <w:link w:val="Char4"/>
    <w:rsid w:val="00AD6715"/>
    <w:pPr>
      <w:spacing w:line="580" w:lineRule="atLeast"/>
      <w:ind w:firstLineChars="200" w:firstLine="200"/>
      <w:jc w:val="left"/>
      <w:outlineLvl w:val="5"/>
    </w:pPr>
    <w:rPr>
      <w:rFonts w:ascii="Times New Roman" w:eastAsia="仿宋_GB2312"/>
      <w:u w:color="000000"/>
    </w:rPr>
  </w:style>
  <w:style w:type="character" w:customStyle="1" w:styleId="Char4">
    <w:name w:val="审计文书五级标题 Char"/>
    <w:basedOn w:val="a0"/>
    <w:link w:val="ad"/>
    <w:rsid w:val="00AD6715"/>
    <w:rPr>
      <w:rFonts w:eastAsia="仿宋_GB2312" w:hAnsiTheme="minorHAnsi" w:cstheme="minorBidi"/>
      <w:kern w:val="2"/>
      <w:sz w:val="32"/>
      <w:szCs w:val="22"/>
      <w:u w:color="000000"/>
    </w:rPr>
  </w:style>
  <w:style w:type="paragraph" w:customStyle="1" w:styleId="ae">
    <w:name w:val="审计文书正文"/>
    <w:basedOn w:val="a"/>
    <w:link w:val="Char5"/>
    <w:rsid w:val="00AD6715"/>
    <w:pPr>
      <w:spacing w:line="580" w:lineRule="atLeast"/>
      <w:ind w:firstLineChars="200" w:firstLine="200"/>
      <w:jc w:val="left"/>
    </w:pPr>
    <w:rPr>
      <w:rFonts w:ascii="Times New Roman" w:eastAsia="仿宋_GB2312"/>
      <w:u w:color="000000"/>
    </w:rPr>
  </w:style>
  <w:style w:type="character" w:customStyle="1" w:styleId="Char5">
    <w:name w:val="审计文书正文 Char"/>
    <w:basedOn w:val="a0"/>
    <w:link w:val="ae"/>
    <w:rsid w:val="00AD6715"/>
    <w:rPr>
      <w:rFonts w:eastAsia="仿宋_GB2312" w:hAnsiTheme="minorHAnsi" w:cstheme="minorBidi"/>
      <w:kern w:val="2"/>
      <w:sz w:val="32"/>
      <w:szCs w:val="22"/>
      <w:u w:color="000000"/>
    </w:rPr>
  </w:style>
  <w:style w:type="paragraph" w:styleId="af">
    <w:name w:val="Date"/>
    <w:basedOn w:val="a"/>
    <w:next w:val="a"/>
    <w:link w:val="af0"/>
    <w:uiPriority w:val="99"/>
    <w:semiHidden/>
    <w:unhideWhenUsed/>
    <w:rsid w:val="001D0A79"/>
    <w:pPr>
      <w:ind w:leftChars="2500" w:left="100"/>
    </w:pPr>
  </w:style>
  <w:style w:type="character" w:customStyle="1" w:styleId="af0">
    <w:name w:val="日期 字符"/>
    <w:basedOn w:val="a0"/>
    <w:link w:val="af"/>
    <w:uiPriority w:val="99"/>
    <w:semiHidden/>
    <w:rsid w:val="001D0A79"/>
    <w:rPr>
      <w:rFonts w:asciiTheme="minorHAnsi" w:eastAsiaTheme="minorEastAsia" w:hAnsiTheme="minorHAnsi" w:cstheme="minorBidi"/>
      <w:kern w:val="2"/>
      <w:sz w:val="32"/>
      <w:szCs w:val="22"/>
    </w:rPr>
  </w:style>
  <w:style w:type="character" w:styleId="af1">
    <w:name w:val="Hyperlink"/>
    <w:basedOn w:val="a0"/>
    <w:uiPriority w:val="99"/>
    <w:unhideWhenUsed/>
    <w:rsid w:val="008F50F4"/>
    <w:rPr>
      <w:color w:val="0563C1" w:themeColor="hyperlink"/>
      <w:u w:val="single"/>
    </w:rPr>
  </w:style>
  <w:style w:type="character" w:styleId="af2">
    <w:name w:val="Unresolved Mention"/>
    <w:basedOn w:val="a0"/>
    <w:uiPriority w:val="99"/>
    <w:semiHidden/>
    <w:unhideWhenUsed/>
    <w:rsid w:val="008F5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hfz</dc:creator>
  <cp:lastModifiedBy>Administrator</cp:lastModifiedBy>
  <cp:revision>37</cp:revision>
  <dcterms:created xsi:type="dcterms:W3CDTF">2024-12-02T03:42:00Z</dcterms:created>
  <dcterms:modified xsi:type="dcterms:W3CDTF">2024-12-03T07:43:00Z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E45981912C764A88ADF725145C3EAF53_12</vt:lpwstr>
  </property>
</Properties>
</file>