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关于开展2024年“安全生产月”知识</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进校园</w:t>
      </w:r>
      <w:r>
        <w:rPr>
          <w:rFonts w:hint="eastAsia" w:ascii="方正小标宋简体" w:hAnsi="方正小标宋简体" w:eastAsia="方正小标宋简体" w:cs="方正小标宋简体"/>
          <w:sz w:val="44"/>
          <w:szCs w:val="44"/>
        </w:rPr>
        <w:t>公益宣讲活动的通知</w:t>
      </w:r>
    </w:p>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今年6月是第23个全国“安全生产月”，主题是“人人讲安全、个个会应急——畅通生命通道”，6月16日为全国“安全宣传咨询日”。为深入学习贯彻习近平总书记关于安全生产重要论述和重要指示批示精神，全面领会习近平总书记关于安全生产重要论述的精髓要义，突出生命通道在避险逃生和应急救援中的关键作用，强化公众不占用、不堵塞的安全意识，宣传应急疏散知识与技能，增强公众应对突发事件的避险能力，按照示范区安全生产委员会下发的通知要求，今年将以线上的形式开展第23个全国“安全生产月”知识“五进” (进企业、进学校、进社区、进农村、进家庭)网络公益宣讲活动，现将有关活动通知如下：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一、宣讲内容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安全生产、有限空间作业安全、消防安全、高层、心肺复苏等安全自救、预防知识，国内应急安全专家授课，以线上专题讲座形式进行。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二、宣讲时间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6月3日注册。6月4日——6月11日，在“快手极速版”手机网络平台连续播出8天，每天1讲，时长20分钟，每日7点首播，循环播放至当天晚上23:00。具体收看办法和课程安排见附件1。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三、学习对象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学校全体教职工（含外聘教职工）、全体学生和未成年学生家长（监护人）。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四、学习证书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本次活动为公益宣讲，不收取任何费用。凡连续(不间断) 8天签到打卡学习全部8节课程者，可获得电子版“安全教育培训证书”。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val="en-US" w:eastAsia="zh-CN"/>
        </w:rPr>
        <w:t>1.加强组织领导。</w:t>
      </w:r>
      <w:r>
        <w:rPr>
          <w:rFonts w:hint="eastAsia" w:ascii="方正仿宋_GB2312" w:hAnsi="方正仿宋_GB2312" w:eastAsia="方正仿宋_GB2312" w:cs="方正仿宋_GB2312"/>
          <w:sz w:val="32"/>
          <w:szCs w:val="32"/>
          <w:lang w:val="en-US" w:eastAsia="zh-CN"/>
        </w:rPr>
        <w:t>学校各部门要深刻认识提升全校师生安全素质的重要意义，认真做好网络公益宣讲活动的组织实施工作，统筹策划，精心组织，合理安排。</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val="en-US" w:eastAsia="zh-CN"/>
        </w:rPr>
        <w:t>2.确保活动实效。</w:t>
      </w:r>
      <w:r>
        <w:rPr>
          <w:rFonts w:hint="eastAsia" w:ascii="方正仿宋_GB2312" w:hAnsi="方正仿宋_GB2312" w:eastAsia="方正仿宋_GB2312" w:cs="方正仿宋_GB2312"/>
          <w:sz w:val="32"/>
          <w:szCs w:val="32"/>
          <w:lang w:val="en-US" w:eastAsia="zh-CN"/>
        </w:rPr>
        <w:t>此次宣讲课程循环播出，学校各部门可利用各种有效时间组织师生学习，切实做到人人讲安全、个个会应急，不断提升避险逃生能力。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请各部门于6月12日中午12点前将此次活动开展情况（附件2和学习证书截图）通过企业微信报送至保卫处郝玉。</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保卫处</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2024年5月30日</w:t>
      </w:r>
    </w:p>
    <w:p>
      <w:pPr>
        <w:spacing w:before="104" w:line="224" w:lineRule="auto"/>
        <w:ind w:left="69"/>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9"/>
          <w:sz w:val="32"/>
          <w:szCs w:val="32"/>
        </w:rPr>
        <w:t>附件2</w:t>
      </w:r>
    </w:p>
    <w:p>
      <w:pPr>
        <w:spacing w:line="452" w:lineRule="auto"/>
        <w:rPr>
          <w:rFonts w:ascii="Arial"/>
          <w:sz w:val="21"/>
        </w:rPr>
      </w:pPr>
    </w:p>
    <w:p>
      <w:pPr>
        <w:spacing w:before="146" w:line="219" w:lineRule="auto"/>
        <w:ind w:left="486"/>
        <w:rPr>
          <w:rFonts w:ascii="宋体" w:hAnsi="宋体" w:eastAsia="宋体" w:cs="宋体"/>
          <w:sz w:val="45"/>
          <w:szCs w:val="45"/>
        </w:rPr>
      </w:pPr>
      <w:r>
        <w:rPr>
          <w:rFonts w:hint="eastAsia" w:ascii="方正小标宋简体" w:hAnsi="方正小标宋简体" w:eastAsia="方正小标宋简体" w:cs="方正小标宋简体"/>
          <w:b w:val="0"/>
          <w:bCs w:val="0"/>
          <w:spacing w:val="-15"/>
          <w:sz w:val="45"/>
          <w:szCs w:val="45"/>
        </w:rPr>
        <w:t>“安全生产月”公益宣讲进展情况统计表</w:t>
      </w:r>
    </w:p>
    <w:p>
      <w:pPr>
        <w:spacing w:before="146" w:line="225" w:lineRule="auto"/>
        <w:ind w:left="45"/>
        <w:rPr>
          <w:rFonts w:hint="eastAsia" w:ascii="楷体" w:hAnsi="楷体" w:eastAsia="楷体" w:cs="楷体"/>
          <w:sz w:val="28"/>
          <w:szCs w:val="28"/>
        </w:rPr>
      </w:pPr>
      <w:r>
        <w:rPr>
          <w:rFonts w:hint="eastAsia" w:ascii="楷体" w:hAnsi="楷体" w:eastAsia="楷体" w:cs="楷体"/>
          <w:spacing w:val="-23"/>
          <w:sz w:val="28"/>
          <w:szCs w:val="28"/>
          <w:lang w:val="en-US" w:eastAsia="zh-CN"/>
        </w:rPr>
        <w:t>部门</w:t>
      </w:r>
      <w:bookmarkStart w:id="0" w:name="_GoBack"/>
      <w:bookmarkEnd w:id="0"/>
      <w:r>
        <w:rPr>
          <w:rFonts w:hint="eastAsia" w:ascii="楷体" w:hAnsi="楷体" w:eastAsia="楷体" w:cs="楷体"/>
          <w:spacing w:val="-23"/>
          <w:sz w:val="28"/>
          <w:szCs w:val="28"/>
        </w:rPr>
        <w:t>名称：</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xml:space="preserve">  </w:t>
      </w:r>
      <w:r>
        <w:rPr>
          <w:rFonts w:hint="eastAsia" w:ascii="楷体" w:hAnsi="楷体" w:eastAsia="楷体" w:cs="楷体"/>
          <w:spacing w:val="-23"/>
          <w:sz w:val="28"/>
          <w:szCs w:val="28"/>
        </w:rPr>
        <w:t>填报日期：      年</w:t>
      </w:r>
      <w:r>
        <w:rPr>
          <w:rFonts w:hint="eastAsia" w:ascii="楷体" w:hAnsi="楷体" w:eastAsia="楷体" w:cs="楷体"/>
          <w:spacing w:val="63"/>
          <w:sz w:val="28"/>
          <w:szCs w:val="28"/>
        </w:rPr>
        <w:t xml:space="preserve"> </w:t>
      </w:r>
      <w:r>
        <w:rPr>
          <w:rFonts w:hint="eastAsia" w:ascii="楷体" w:hAnsi="楷体" w:eastAsia="楷体" w:cs="楷体"/>
          <w:spacing w:val="-23"/>
          <w:sz w:val="28"/>
          <w:szCs w:val="28"/>
        </w:rPr>
        <w:t>月</w:t>
      </w:r>
      <w:r>
        <w:rPr>
          <w:rFonts w:hint="eastAsia" w:ascii="楷体" w:hAnsi="楷体" w:eastAsia="楷体" w:cs="楷体"/>
          <w:spacing w:val="52"/>
          <w:sz w:val="28"/>
          <w:szCs w:val="28"/>
        </w:rPr>
        <w:t xml:space="preserve">  </w:t>
      </w:r>
      <w:r>
        <w:rPr>
          <w:rFonts w:hint="eastAsia" w:ascii="楷体" w:hAnsi="楷体" w:eastAsia="楷体" w:cs="楷体"/>
          <w:spacing w:val="-23"/>
          <w:sz w:val="28"/>
          <w:szCs w:val="28"/>
        </w:rPr>
        <w:t>日</w:t>
      </w:r>
    </w:p>
    <w:tbl>
      <w:tblPr>
        <w:tblStyle w:val="5"/>
        <w:tblpPr w:leftFromText="180" w:rightFromText="180" w:vertAnchor="text" w:horzAnchor="page" w:tblpXSpec="center" w:tblpY="12"/>
        <w:tblOverlap w:val="never"/>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2"/>
        <w:gridCol w:w="2817"/>
        <w:gridCol w:w="3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2422" w:type="dxa"/>
            <w:vAlign w:val="center"/>
          </w:tcPr>
          <w:p>
            <w:pPr>
              <w:pStyle w:val="4"/>
              <w:tabs>
                <w:tab w:val="left" w:pos="416"/>
                <w:tab w:val="center" w:pos="1445"/>
              </w:tabs>
              <w:spacing w:before="142" w:line="219" w:lineRule="auto"/>
              <w:jc w:val="center"/>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累计注册人数</w:t>
            </w:r>
          </w:p>
        </w:tc>
        <w:tc>
          <w:tcPr>
            <w:tcW w:w="2817" w:type="dxa"/>
            <w:vAlign w:val="center"/>
          </w:tcPr>
          <w:p>
            <w:pPr>
              <w:pStyle w:val="4"/>
              <w:spacing w:before="142" w:line="219" w:lineRule="auto"/>
              <w:jc w:val="center"/>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累计收看人次</w:t>
            </w:r>
          </w:p>
        </w:tc>
        <w:tc>
          <w:tcPr>
            <w:tcW w:w="3481" w:type="dxa"/>
            <w:vAlign w:val="center"/>
          </w:tcPr>
          <w:p>
            <w:pPr>
              <w:pStyle w:val="4"/>
              <w:spacing w:before="140" w:line="219" w:lineRule="auto"/>
              <w:jc w:val="center"/>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累计获得证书数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2422" w:type="dxa"/>
            <w:vAlign w:val="center"/>
          </w:tcPr>
          <w:p>
            <w:pPr>
              <w:jc w:val="center"/>
              <w:rPr>
                <w:rFonts w:ascii="Arial"/>
                <w:sz w:val="21"/>
              </w:rPr>
            </w:pPr>
          </w:p>
        </w:tc>
        <w:tc>
          <w:tcPr>
            <w:tcW w:w="2817" w:type="dxa"/>
            <w:vAlign w:val="center"/>
          </w:tcPr>
          <w:p>
            <w:pPr>
              <w:jc w:val="center"/>
              <w:rPr>
                <w:rFonts w:ascii="Arial"/>
                <w:sz w:val="21"/>
              </w:rPr>
            </w:pPr>
          </w:p>
        </w:tc>
        <w:tc>
          <w:tcPr>
            <w:tcW w:w="3481" w:type="dxa"/>
            <w:vAlign w:val="center"/>
          </w:tcPr>
          <w:p>
            <w:pPr>
              <w:jc w:val="center"/>
              <w:rPr>
                <w:rFonts w:ascii="Arial"/>
                <w:sz w:val="21"/>
              </w:rPr>
            </w:pPr>
          </w:p>
        </w:tc>
      </w:tr>
    </w:tbl>
    <w:p>
      <w:pPr>
        <w:spacing w:line="34" w:lineRule="exact"/>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default" w:ascii="方正仿宋_GB2312" w:hAnsi="方正仿宋_GB2312" w:eastAsia="方正仿宋_GB2312" w:cs="方正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78E5C44-EF75-4D18-B5AC-827FE19B1950}"/>
  </w:font>
  <w:font w:name="黑体">
    <w:panose1 w:val="02010609060101010101"/>
    <w:charset w:val="86"/>
    <w:family w:val="auto"/>
    <w:pitch w:val="default"/>
    <w:sig w:usb0="800002BF" w:usb1="38CF7CFA" w:usb2="00000016" w:usb3="00000000" w:csb0="00040001" w:csb1="00000000"/>
    <w:embedRegular r:id="rId2" w:fontKey="{55614F23-7389-4D13-8734-8A1C9DB9A5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AFA8576C-7CFD-4AC9-AB96-DF4961D3D2A7}"/>
  </w:font>
  <w:font w:name="方正小标宋简体">
    <w:panose1 w:val="02000000000000000000"/>
    <w:charset w:val="86"/>
    <w:family w:val="auto"/>
    <w:pitch w:val="default"/>
    <w:sig w:usb0="00000001" w:usb1="08000000" w:usb2="00000000" w:usb3="00000000" w:csb0="00040000" w:csb1="00000000"/>
    <w:embedRegular r:id="rId4" w:fontKey="{912E9F5C-6B45-422F-A77B-01242078374A}"/>
  </w:font>
  <w:font w:name="方正仿宋_GB2312">
    <w:panose1 w:val="02000000000000000000"/>
    <w:charset w:val="86"/>
    <w:family w:val="auto"/>
    <w:pitch w:val="default"/>
    <w:sig w:usb0="A00002BF" w:usb1="184F6CFA" w:usb2="00000012" w:usb3="00000000" w:csb0="00040001" w:csb1="00000000"/>
    <w:embedRegular r:id="rId5" w:fontKey="{63D03EEF-4FBA-475A-9894-97AF514212E6}"/>
  </w:font>
  <w:font w:name="楷体">
    <w:panose1 w:val="02010609060101010101"/>
    <w:charset w:val="86"/>
    <w:family w:val="auto"/>
    <w:pitch w:val="default"/>
    <w:sig w:usb0="800002BF" w:usb1="38CF7CFA" w:usb2="00000016" w:usb3="00000000" w:csb0="00040001" w:csb1="00000000"/>
    <w:embedRegular r:id="rId6" w:fontKey="{A2294331-1175-4F6F-AE33-06A5BFE4FC6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MTVhYjFlMTQ3Nzc4ZTJhOWY2ZjIwNjk3YmZmZTYifQ=="/>
  </w:docVars>
  <w:rsids>
    <w:rsidRoot w:val="767B37B1"/>
    <w:rsid w:val="13B24BB4"/>
    <w:rsid w:val="207B12D7"/>
    <w:rsid w:val="4D250196"/>
    <w:rsid w:val="6C5F3FCE"/>
    <w:rsid w:val="70AE0AC4"/>
    <w:rsid w:val="767B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Text"/>
    <w:basedOn w:val="1"/>
    <w:semiHidden/>
    <w:qFormat/>
    <w:uiPriority w:val="0"/>
    <w:rPr>
      <w:rFonts w:ascii="宋体" w:hAnsi="宋体" w:eastAsia="宋体" w:cs="宋体"/>
      <w:sz w:val="28"/>
      <w:szCs w:val="28"/>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2024-05-30T02:33:00Z</dcterms:created>
  <dc:creator>WPS_1694998380</dc:creator>
  <cp:lastModifiedBy>WPS_1694998380</cp:lastModifiedBy>
  <dcterms:modified xsi:type="dcterms:W3CDTF">2024-05-30T03:07:03Z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451354C082354179B4F797C811E54D0E_11</vt:lpwstr>
  </property>
</Properties>
</file>